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9807B" w14:textId="77777777" w:rsidR="00C3013B" w:rsidRDefault="00C3013B" w:rsidP="002907D7">
      <w:pPr>
        <w:pStyle w:val="Subttulo"/>
        <w:jc w:val="center"/>
        <w:rPr>
          <w:rFonts w:ascii="Arial Narrow" w:hAnsi="Arial Narrow" w:cs="Arial"/>
          <w:noProof/>
          <w:sz w:val="18"/>
          <w:szCs w:val="18"/>
          <w:lang w:val="es-MX"/>
        </w:rPr>
      </w:pPr>
    </w:p>
    <w:p w14:paraId="5462AF6C" w14:textId="77777777" w:rsidR="002907D7" w:rsidRPr="000D43DC" w:rsidRDefault="002907D7" w:rsidP="002907D7">
      <w:pPr>
        <w:pStyle w:val="Subttulo"/>
        <w:jc w:val="center"/>
        <w:rPr>
          <w:rFonts w:ascii="Arial Narrow" w:hAnsi="Arial Narrow" w:cs="Arial"/>
          <w:noProof/>
          <w:sz w:val="18"/>
          <w:szCs w:val="18"/>
          <w:lang w:val="es-MX"/>
        </w:rPr>
      </w:pPr>
      <w:r w:rsidRPr="000D43DC">
        <w:rPr>
          <w:rFonts w:ascii="Arial Narrow" w:hAnsi="Arial Narrow" w:cs="Arial"/>
          <w:noProof/>
          <w:sz w:val="18"/>
          <w:szCs w:val="18"/>
          <w:lang w:val="es-MX"/>
        </w:rPr>
        <w:t>GOBIERNO DEL ESTADO DE BAJA CALIFORNIA</w:t>
      </w:r>
    </w:p>
    <w:p w14:paraId="68F099AC" w14:textId="77777777" w:rsidR="002907D7" w:rsidRPr="000D43DC" w:rsidRDefault="002907D7" w:rsidP="002907D7">
      <w:pPr>
        <w:pStyle w:val="Subttulo"/>
        <w:jc w:val="center"/>
        <w:rPr>
          <w:rFonts w:ascii="Arial Narrow" w:hAnsi="Arial Narrow" w:cs="Arial"/>
          <w:noProof/>
          <w:sz w:val="18"/>
          <w:szCs w:val="18"/>
          <w:lang w:val="es-MX"/>
        </w:rPr>
      </w:pPr>
      <w:r w:rsidRPr="000D43DC">
        <w:rPr>
          <w:rFonts w:ascii="Arial Narrow" w:hAnsi="Arial Narrow" w:cs="Arial"/>
          <w:noProof/>
          <w:sz w:val="18"/>
          <w:szCs w:val="18"/>
          <w:lang w:val="es-MX"/>
        </w:rPr>
        <w:t xml:space="preserve"> INSTITUTO DE SEGURIDAD Y SERVICIOS SOCIALES DE LOS TRABAJADORES DEL GOBIERNO Y MUNICIPIOS DEL ESTADO DE BAJA CALIFORNIA</w:t>
      </w:r>
    </w:p>
    <w:p w14:paraId="71445AB6" w14:textId="77777777" w:rsidR="002907D7" w:rsidRPr="000D43DC" w:rsidRDefault="002907D7" w:rsidP="002907D7">
      <w:pPr>
        <w:jc w:val="center"/>
        <w:rPr>
          <w:rFonts w:ascii="Arial Narrow" w:hAnsi="Arial Narrow" w:cs="Arial"/>
          <w:b/>
          <w:noProof/>
          <w:sz w:val="18"/>
          <w:szCs w:val="18"/>
          <w:lang w:val="es-MX"/>
        </w:rPr>
      </w:pPr>
      <w:r w:rsidRPr="000D43DC">
        <w:rPr>
          <w:rFonts w:ascii="Arial Narrow" w:hAnsi="Arial Narrow" w:cs="Arial"/>
          <w:b/>
          <w:noProof/>
          <w:sz w:val="18"/>
          <w:szCs w:val="18"/>
          <w:lang w:val="es-MX"/>
        </w:rPr>
        <w:t>SUBCOMITÉ DE ADQUISICIONES, ARRENDAMIENTOS Y SERVICIOS DEL ISSSTECALI</w:t>
      </w:r>
    </w:p>
    <w:p w14:paraId="6658E24A" w14:textId="056B78D8" w:rsidR="002907D7" w:rsidRPr="000D43DC" w:rsidRDefault="003A60EB" w:rsidP="002907D7">
      <w:pPr>
        <w:pStyle w:val="Textoindependiente"/>
        <w:tabs>
          <w:tab w:val="left" w:pos="9923"/>
        </w:tabs>
        <w:ind w:left="142" w:right="141"/>
        <w:jc w:val="center"/>
        <w:rPr>
          <w:rFonts w:ascii="Arial Narrow" w:hAnsi="Arial Narrow" w:cs="Arial"/>
          <w:b/>
          <w:noProof/>
          <w:sz w:val="18"/>
          <w:szCs w:val="18"/>
          <w:lang w:val="es-MX"/>
        </w:rPr>
      </w:pPr>
      <w:r w:rsidRPr="000D43DC">
        <w:rPr>
          <w:rFonts w:ascii="Arial Narrow" w:hAnsi="Arial Narrow" w:cs="Arial"/>
          <w:b/>
          <w:noProof/>
          <w:sz w:val="18"/>
          <w:szCs w:val="18"/>
          <w:lang w:val="es-MX"/>
        </w:rPr>
        <w:t>CONVOCATORIA</w:t>
      </w:r>
      <w:r w:rsidR="00677212" w:rsidRPr="000D43DC">
        <w:rPr>
          <w:rFonts w:ascii="Arial Narrow" w:hAnsi="Arial Narrow" w:cs="Arial"/>
          <w:b/>
          <w:noProof/>
          <w:sz w:val="18"/>
          <w:szCs w:val="18"/>
          <w:lang w:val="es-MX"/>
        </w:rPr>
        <w:t xml:space="preserve"> A LICITACION PÚBLICA NACIONAL </w:t>
      </w:r>
      <w:r w:rsidRPr="000D43DC">
        <w:rPr>
          <w:rFonts w:ascii="Arial Narrow" w:hAnsi="Arial Narrow" w:cs="Arial"/>
          <w:b/>
          <w:noProof/>
          <w:sz w:val="18"/>
          <w:szCs w:val="18"/>
          <w:lang w:val="es-MX"/>
        </w:rPr>
        <w:t xml:space="preserve"> </w:t>
      </w:r>
      <w:r w:rsidR="002907D7" w:rsidRPr="000D43DC">
        <w:rPr>
          <w:rFonts w:ascii="Arial Narrow" w:hAnsi="Arial Narrow" w:cs="Arial"/>
          <w:b/>
          <w:noProof/>
          <w:sz w:val="18"/>
          <w:szCs w:val="18"/>
          <w:lang w:val="es-MX"/>
        </w:rPr>
        <w:t>LPN-ISSSTECALI-0</w:t>
      </w:r>
      <w:r w:rsidR="00220590">
        <w:rPr>
          <w:rFonts w:ascii="Arial Narrow" w:hAnsi="Arial Narrow" w:cs="Arial"/>
          <w:b/>
          <w:noProof/>
          <w:sz w:val="18"/>
          <w:szCs w:val="18"/>
          <w:lang w:val="es-MX"/>
        </w:rPr>
        <w:t>4</w:t>
      </w:r>
      <w:r w:rsidR="00E87736" w:rsidRPr="000D43DC">
        <w:rPr>
          <w:rFonts w:ascii="Arial Narrow" w:hAnsi="Arial Narrow" w:cs="Arial"/>
          <w:b/>
          <w:noProof/>
          <w:sz w:val="18"/>
          <w:szCs w:val="18"/>
          <w:lang w:val="es-MX"/>
        </w:rPr>
        <w:t>-202</w:t>
      </w:r>
      <w:r w:rsidR="004C6D2A">
        <w:rPr>
          <w:rFonts w:ascii="Arial Narrow" w:hAnsi="Arial Narrow" w:cs="Arial"/>
          <w:b/>
          <w:noProof/>
          <w:sz w:val="18"/>
          <w:szCs w:val="18"/>
          <w:lang w:val="es-MX"/>
        </w:rPr>
        <w:t>5</w:t>
      </w:r>
    </w:p>
    <w:p w14:paraId="7AEE198E" w14:textId="77777777" w:rsidR="00AF33C3" w:rsidRPr="000D43DC" w:rsidRDefault="00AF33C3" w:rsidP="002907D7">
      <w:pPr>
        <w:tabs>
          <w:tab w:val="left" w:pos="9923"/>
        </w:tabs>
        <w:ind w:left="142" w:right="141"/>
        <w:jc w:val="center"/>
        <w:rPr>
          <w:rFonts w:ascii="Arial Narrow" w:hAnsi="Arial Narrow" w:cs="Arial"/>
          <w:noProof/>
          <w:sz w:val="18"/>
          <w:szCs w:val="18"/>
          <w:lang w:val="es-MX"/>
        </w:rPr>
      </w:pPr>
    </w:p>
    <w:p w14:paraId="1B575346" w14:textId="77777777" w:rsidR="007741D7" w:rsidRPr="000D43DC" w:rsidRDefault="007741D7" w:rsidP="007741D7">
      <w:pPr>
        <w:tabs>
          <w:tab w:val="left" w:pos="9923"/>
        </w:tabs>
        <w:ind w:left="142" w:right="141"/>
        <w:jc w:val="both"/>
        <w:rPr>
          <w:rFonts w:ascii="Arial Narrow" w:hAnsi="Arial Narrow" w:cs="Arial"/>
          <w:noProof/>
          <w:sz w:val="18"/>
          <w:szCs w:val="18"/>
          <w:highlight w:val="yellow"/>
          <w:lang w:val="es-MX"/>
        </w:rPr>
      </w:pPr>
      <w:r w:rsidRPr="000D43DC">
        <w:rPr>
          <w:rFonts w:ascii="Arial Narrow" w:hAnsi="Arial Narrow" w:cs="Arial"/>
          <w:noProof/>
          <w:sz w:val="18"/>
          <w:szCs w:val="18"/>
          <w:lang w:val="es-MX"/>
        </w:rPr>
        <w:t>Con fundamento en lo dispuesto por el Artículo 100 de la Constitución Política del Estado Libre y Soberano de Baja California; la Ley de Adquisiciones, Arrendamientos y Servicios para el Estado de Baja California,  Reglamento de la Ley de Adquisiciones, Arrendamientos y Servicios para el Estado de Baja California, las disposiciones de las  Normas y Políticas para el Establecimiento de Garantías en Materia de Adquisiciones de Bienes y prestación de Servicios, publicada en el Periódico Oficial del Estado de Baja California el día 23 de Septiembre del 2005 y demás disposiciones administrativas en vigor, se convoca a los interesados a participar en la licitación de carácter nacional que a continuación se identifica.</w:t>
      </w:r>
    </w:p>
    <w:p w14:paraId="0022737C" w14:textId="77777777" w:rsidR="007741D7" w:rsidRPr="000D43DC" w:rsidRDefault="007741D7" w:rsidP="007741D7">
      <w:pPr>
        <w:tabs>
          <w:tab w:val="left" w:pos="9923"/>
        </w:tabs>
        <w:ind w:left="142" w:right="141"/>
        <w:jc w:val="both"/>
        <w:rPr>
          <w:rFonts w:ascii="Arial Narrow" w:hAnsi="Arial Narrow" w:cs="Arial"/>
          <w:noProof/>
          <w:sz w:val="18"/>
          <w:szCs w:val="18"/>
          <w:lang w:val="es-MX"/>
        </w:rPr>
      </w:pPr>
    </w:p>
    <w:p w14:paraId="048B39BA" w14:textId="06008A90" w:rsidR="004C6D2A" w:rsidRPr="004C6D2A" w:rsidRDefault="00E87736" w:rsidP="004C6D2A">
      <w:pPr>
        <w:pStyle w:val="Textoindependiente"/>
        <w:tabs>
          <w:tab w:val="left" w:pos="9923"/>
        </w:tabs>
        <w:ind w:left="142" w:right="141"/>
        <w:jc w:val="center"/>
        <w:rPr>
          <w:rFonts w:ascii="Arial Narrow" w:hAnsi="Arial Narrow" w:cs="Arial"/>
          <w:b/>
          <w:iCs/>
          <w:noProof/>
          <w:sz w:val="18"/>
          <w:szCs w:val="18"/>
          <w:lang w:val="es-MX"/>
        </w:rPr>
      </w:pPr>
      <w:r w:rsidRPr="000D43DC">
        <w:rPr>
          <w:rFonts w:ascii="Arial Narrow" w:hAnsi="Arial Narrow" w:cs="Arial"/>
          <w:b/>
          <w:iCs/>
          <w:noProof/>
          <w:sz w:val="18"/>
          <w:szCs w:val="18"/>
          <w:lang w:val="es-MX"/>
        </w:rPr>
        <w:t>SUMINISTRO DE MEDICAMENTO PARA UNIDADES MÉDICAS DE ISSSTECALI REMESA 202</w:t>
      </w:r>
      <w:r w:rsidR="004C6D2A">
        <w:rPr>
          <w:rFonts w:ascii="Arial Narrow" w:hAnsi="Arial Narrow" w:cs="Arial"/>
          <w:b/>
          <w:iCs/>
          <w:noProof/>
          <w:sz w:val="18"/>
          <w:szCs w:val="18"/>
          <w:lang w:val="es-MX"/>
        </w:rPr>
        <w:t>5</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711"/>
        <w:gridCol w:w="1701"/>
        <w:gridCol w:w="1975"/>
        <w:gridCol w:w="1843"/>
        <w:gridCol w:w="2409"/>
      </w:tblGrid>
      <w:tr w:rsidR="004F48A3" w:rsidRPr="000D43DC" w14:paraId="710C15FC" w14:textId="77777777" w:rsidTr="004F48A3">
        <w:trPr>
          <w:trHeight w:val="181"/>
          <w:jc w:val="center"/>
        </w:trPr>
        <w:tc>
          <w:tcPr>
            <w:tcW w:w="1711" w:type="dxa"/>
            <w:vMerge w:val="restart"/>
            <w:vAlign w:val="center"/>
          </w:tcPr>
          <w:p w14:paraId="3D718C23"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Costo de las bases</w:t>
            </w:r>
          </w:p>
        </w:tc>
        <w:tc>
          <w:tcPr>
            <w:tcW w:w="1701" w:type="dxa"/>
            <w:vMerge w:val="restart"/>
            <w:vAlign w:val="center"/>
          </w:tcPr>
          <w:p w14:paraId="4819EA10"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Junta de aclaraciones</w:t>
            </w:r>
          </w:p>
        </w:tc>
        <w:tc>
          <w:tcPr>
            <w:tcW w:w="3818" w:type="dxa"/>
            <w:gridSpan w:val="2"/>
            <w:tcBorders>
              <w:bottom w:val="single" w:sz="4" w:space="0" w:color="auto"/>
            </w:tcBorders>
            <w:vAlign w:val="center"/>
          </w:tcPr>
          <w:p w14:paraId="25354F5E"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 xml:space="preserve">Presentación y apertura de proposiciones </w:t>
            </w:r>
          </w:p>
        </w:tc>
        <w:tc>
          <w:tcPr>
            <w:tcW w:w="2409" w:type="dxa"/>
            <w:vMerge w:val="restart"/>
            <w:vAlign w:val="center"/>
          </w:tcPr>
          <w:p w14:paraId="09327DAD"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Fallo</w:t>
            </w:r>
          </w:p>
        </w:tc>
      </w:tr>
      <w:tr w:rsidR="004F48A3" w:rsidRPr="000D43DC" w14:paraId="27ADD080" w14:textId="77777777" w:rsidTr="004F48A3">
        <w:trPr>
          <w:trHeight w:val="157"/>
          <w:jc w:val="center"/>
        </w:trPr>
        <w:tc>
          <w:tcPr>
            <w:tcW w:w="1711" w:type="dxa"/>
            <w:vMerge/>
            <w:tcBorders>
              <w:bottom w:val="single" w:sz="4" w:space="0" w:color="auto"/>
            </w:tcBorders>
          </w:tcPr>
          <w:p w14:paraId="5B930DA3"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p>
        </w:tc>
        <w:tc>
          <w:tcPr>
            <w:tcW w:w="1701" w:type="dxa"/>
            <w:vMerge/>
            <w:tcBorders>
              <w:bottom w:val="single" w:sz="4" w:space="0" w:color="auto"/>
            </w:tcBorders>
            <w:vAlign w:val="center"/>
          </w:tcPr>
          <w:p w14:paraId="337F146F"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p>
        </w:tc>
        <w:tc>
          <w:tcPr>
            <w:tcW w:w="1975" w:type="dxa"/>
            <w:tcBorders>
              <w:bottom w:val="single" w:sz="4" w:space="0" w:color="auto"/>
            </w:tcBorders>
            <w:vAlign w:val="center"/>
          </w:tcPr>
          <w:p w14:paraId="2D3FC795"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1ra etapa</w:t>
            </w:r>
          </w:p>
        </w:tc>
        <w:tc>
          <w:tcPr>
            <w:tcW w:w="1843" w:type="dxa"/>
            <w:tcBorders>
              <w:bottom w:val="single" w:sz="4" w:space="0" w:color="auto"/>
            </w:tcBorders>
            <w:vAlign w:val="center"/>
          </w:tcPr>
          <w:p w14:paraId="02D87021"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2da etapa</w:t>
            </w:r>
          </w:p>
        </w:tc>
        <w:tc>
          <w:tcPr>
            <w:tcW w:w="2409" w:type="dxa"/>
            <w:vMerge/>
            <w:tcBorders>
              <w:bottom w:val="single" w:sz="4" w:space="0" w:color="auto"/>
            </w:tcBorders>
            <w:vAlign w:val="center"/>
          </w:tcPr>
          <w:p w14:paraId="44526307" w14:textId="77777777" w:rsidR="004F48A3" w:rsidRPr="000D43DC" w:rsidRDefault="004F48A3" w:rsidP="00554D57">
            <w:pPr>
              <w:tabs>
                <w:tab w:val="left" w:pos="9923"/>
              </w:tabs>
              <w:ind w:left="142" w:right="141"/>
              <w:jc w:val="center"/>
              <w:rPr>
                <w:rFonts w:ascii="Arial Narrow" w:hAnsi="Arial Narrow" w:cs="Arial"/>
                <w:noProof/>
                <w:sz w:val="18"/>
                <w:szCs w:val="18"/>
                <w:lang w:val="es-MX"/>
              </w:rPr>
            </w:pPr>
          </w:p>
        </w:tc>
      </w:tr>
      <w:tr w:rsidR="004F48A3" w:rsidRPr="000D43DC" w14:paraId="5D0E12D4" w14:textId="77777777" w:rsidTr="004F48A3">
        <w:trPr>
          <w:trHeight w:val="253"/>
          <w:jc w:val="center"/>
        </w:trPr>
        <w:tc>
          <w:tcPr>
            <w:tcW w:w="1711" w:type="dxa"/>
            <w:vAlign w:val="center"/>
          </w:tcPr>
          <w:p w14:paraId="5C0A0BEC" w14:textId="77777777" w:rsidR="004F48A3" w:rsidRPr="000D43DC" w:rsidRDefault="004F48A3" w:rsidP="00554D57">
            <w:pPr>
              <w:tabs>
                <w:tab w:val="left" w:pos="9923"/>
              </w:tabs>
              <w:ind w:left="142" w:right="141"/>
              <w:jc w:val="center"/>
              <w:rPr>
                <w:rFonts w:ascii="Arial Narrow" w:hAnsi="Arial Narrow" w:cs="Arial"/>
                <w:sz w:val="18"/>
                <w:szCs w:val="18"/>
                <w:lang w:val="es-MX"/>
              </w:rPr>
            </w:pPr>
            <w:r w:rsidRPr="000D43DC">
              <w:rPr>
                <w:rFonts w:ascii="Arial Narrow" w:hAnsi="Arial Narrow" w:cs="Arial"/>
                <w:noProof/>
                <w:sz w:val="18"/>
                <w:szCs w:val="18"/>
                <w:lang w:val="es-MX"/>
              </w:rPr>
              <w:t>$2,200.00</w:t>
            </w:r>
          </w:p>
        </w:tc>
        <w:tc>
          <w:tcPr>
            <w:tcW w:w="1701" w:type="dxa"/>
            <w:vAlign w:val="center"/>
          </w:tcPr>
          <w:p w14:paraId="08783813" w14:textId="23BC55F6" w:rsidR="004F48A3" w:rsidRPr="007630F0" w:rsidRDefault="004F48A3" w:rsidP="00554D57">
            <w:pPr>
              <w:tabs>
                <w:tab w:val="left" w:pos="9923"/>
              </w:tabs>
              <w:ind w:left="142" w:right="141"/>
              <w:jc w:val="center"/>
              <w:rPr>
                <w:rFonts w:ascii="Arial Narrow" w:hAnsi="Arial Narrow" w:cs="Arial"/>
                <w:sz w:val="18"/>
                <w:szCs w:val="18"/>
                <w:lang w:val="es-MX"/>
              </w:rPr>
            </w:pPr>
            <w:r>
              <w:rPr>
                <w:rFonts w:ascii="Arial Narrow" w:hAnsi="Arial Narrow" w:cs="Arial"/>
                <w:sz w:val="18"/>
                <w:szCs w:val="18"/>
                <w:lang w:val="es-MX"/>
              </w:rPr>
              <w:t>04</w:t>
            </w:r>
            <w:r w:rsidRPr="007630F0">
              <w:rPr>
                <w:rFonts w:ascii="Arial Narrow" w:hAnsi="Arial Narrow" w:cs="Arial"/>
                <w:sz w:val="18"/>
                <w:szCs w:val="18"/>
                <w:lang w:val="es-MX"/>
              </w:rPr>
              <w:t>/</w:t>
            </w:r>
            <w:r>
              <w:rPr>
                <w:rFonts w:ascii="Arial Narrow" w:hAnsi="Arial Narrow" w:cs="Arial"/>
                <w:sz w:val="18"/>
                <w:szCs w:val="18"/>
                <w:lang w:val="es-MX"/>
              </w:rPr>
              <w:t>marzo</w:t>
            </w:r>
            <w:r w:rsidRPr="007630F0">
              <w:rPr>
                <w:rFonts w:ascii="Arial Narrow" w:hAnsi="Arial Narrow" w:cs="Arial"/>
                <w:sz w:val="18"/>
                <w:szCs w:val="18"/>
                <w:lang w:val="es-MX"/>
              </w:rPr>
              <w:t>/ 202</w:t>
            </w:r>
            <w:r>
              <w:rPr>
                <w:rFonts w:ascii="Arial Narrow" w:hAnsi="Arial Narrow" w:cs="Arial"/>
                <w:sz w:val="18"/>
                <w:szCs w:val="18"/>
                <w:lang w:val="es-MX"/>
              </w:rPr>
              <w:t>5</w:t>
            </w:r>
          </w:p>
          <w:p w14:paraId="070BF47E" w14:textId="72BD3C2F" w:rsidR="004F48A3" w:rsidRPr="007630F0" w:rsidRDefault="004F48A3" w:rsidP="00447452">
            <w:pPr>
              <w:tabs>
                <w:tab w:val="left" w:pos="9923"/>
              </w:tabs>
              <w:ind w:left="142" w:right="141"/>
              <w:jc w:val="center"/>
              <w:rPr>
                <w:rFonts w:ascii="Arial Narrow" w:hAnsi="Arial Narrow" w:cs="Arial"/>
                <w:sz w:val="18"/>
                <w:szCs w:val="18"/>
                <w:lang w:val="es-MX"/>
              </w:rPr>
            </w:pPr>
            <w:r w:rsidRPr="007630F0">
              <w:rPr>
                <w:rFonts w:ascii="Arial Narrow" w:hAnsi="Arial Narrow" w:cs="Arial"/>
                <w:sz w:val="18"/>
                <w:szCs w:val="18"/>
                <w:lang w:val="es-MX"/>
              </w:rPr>
              <w:t>1</w:t>
            </w:r>
            <w:r>
              <w:rPr>
                <w:rFonts w:ascii="Arial Narrow" w:hAnsi="Arial Narrow" w:cs="Arial"/>
                <w:sz w:val="18"/>
                <w:szCs w:val="18"/>
                <w:lang w:val="es-MX"/>
              </w:rPr>
              <w:t>1</w:t>
            </w:r>
            <w:r w:rsidRPr="007630F0">
              <w:rPr>
                <w:rFonts w:ascii="Arial Narrow" w:hAnsi="Arial Narrow" w:cs="Arial"/>
                <w:sz w:val="18"/>
                <w:szCs w:val="18"/>
                <w:lang w:val="es-MX"/>
              </w:rPr>
              <w:t>:00 horas</w:t>
            </w:r>
          </w:p>
        </w:tc>
        <w:tc>
          <w:tcPr>
            <w:tcW w:w="1975" w:type="dxa"/>
            <w:vAlign w:val="center"/>
          </w:tcPr>
          <w:p w14:paraId="70AF331A" w14:textId="4F85AED6" w:rsidR="004F48A3" w:rsidRPr="007630F0" w:rsidRDefault="004F48A3" w:rsidP="00F81EFF">
            <w:pPr>
              <w:tabs>
                <w:tab w:val="left" w:pos="9923"/>
              </w:tabs>
              <w:ind w:left="142" w:right="141"/>
              <w:jc w:val="center"/>
              <w:rPr>
                <w:rFonts w:ascii="Arial Narrow" w:hAnsi="Arial Narrow" w:cs="Arial"/>
                <w:sz w:val="18"/>
                <w:szCs w:val="18"/>
                <w:lang w:val="es-MX"/>
              </w:rPr>
            </w:pPr>
            <w:r>
              <w:rPr>
                <w:rFonts w:ascii="Arial Narrow" w:hAnsi="Arial Narrow" w:cs="Arial"/>
                <w:sz w:val="18"/>
                <w:szCs w:val="18"/>
                <w:lang w:val="es-MX"/>
              </w:rPr>
              <w:t>10</w:t>
            </w:r>
            <w:r w:rsidRPr="007630F0">
              <w:rPr>
                <w:rFonts w:ascii="Arial Narrow" w:hAnsi="Arial Narrow" w:cs="Arial"/>
                <w:sz w:val="18"/>
                <w:szCs w:val="18"/>
                <w:lang w:val="es-MX"/>
              </w:rPr>
              <w:t xml:space="preserve"> /</w:t>
            </w:r>
            <w:r>
              <w:rPr>
                <w:rFonts w:ascii="Arial Narrow" w:hAnsi="Arial Narrow" w:cs="Arial"/>
                <w:sz w:val="18"/>
                <w:szCs w:val="18"/>
                <w:lang w:val="es-MX"/>
              </w:rPr>
              <w:t>marzo</w:t>
            </w:r>
            <w:r w:rsidRPr="007630F0">
              <w:rPr>
                <w:rFonts w:ascii="Arial Narrow" w:hAnsi="Arial Narrow" w:cs="Arial"/>
                <w:sz w:val="18"/>
                <w:szCs w:val="18"/>
                <w:lang w:val="es-MX"/>
              </w:rPr>
              <w:t>/ 202</w:t>
            </w:r>
            <w:r>
              <w:rPr>
                <w:rFonts w:ascii="Arial Narrow" w:hAnsi="Arial Narrow" w:cs="Arial"/>
                <w:sz w:val="18"/>
                <w:szCs w:val="18"/>
                <w:lang w:val="es-MX"/>
              </w:rPr>
              <w:t>5</w:t>
            </w:r>
          </w:p>
          <w:p w14:paraId="0C486888" w14:textId="65EE8F3A" w:rsidR="004F48A3" w:rsidRPr="007630F0" w:rsidRDefault="004F48A3" w:rsidP="00E40659">
            <w:pPr>
              <w:tabs>
                <w:tab w:val="left" w:pos="9923"/>
              </w:tabs>
              <w:ind w:left="142" w:right="141"/>
              <w:jc w:val="center"/>
              <w:rPr>
                <w:rFonts w:ascii="Arial Narrow" w:hAnsi="Arial Narrow" w:cs="Arial"/>
                <w:sz w:val="18"/>
                <w:szCs w:val="18"/>
                <w:lang w:val="es-MX"/>
              </w:rPr>
            </w:pPr>
            <w:r>
              <w:rPr>
                <w:rFonts w:ascii="Arial Narrow" w:hAnsi="Arial Narrow" w:cs="Arial"/>
                <w:sz w:val="18"/>
                <w:szCs w:val="18"/>
                <w:lang w:val="es-MX"/>
              </w:rPr>
              <w:t>12:00</w:t>
            </w:r>
            <w:r w:rsidRPr="007630F0">
              <w:rPr>
                <w:rFonts w:ascii="Arial Narrow" w:hAnsi="Arial Narrow" w:cs="Arial"/>
                <w:sz w:val="18"/>
                <w:szCs w:val="18"/>
                <w:lang w:val="es-MX"/>
              </w:rPr>
              <w:t xml:space="preserve"> horas</w:t>
            </w:r>
          </w:p>
        </w:tc>
        <w:tc>
          <w:tcPr>
            <w:tcW w:w="1843" w:type="dxa"/>
            <w:vAlign w:val="center"/>
          </w:tcPr>
          <w:p w14:paraId="50DED517" w14:textId="726B3B51" w:rsidR="004F48A3" w:rsidRPr="007630F0" w:rsidRDefault="004F48A3" w:rsidP="00554D57">
            <w:pPr>
              <w:tabs>
                <w:tab w:val="left" w:pos="9923"/>
              </w:tabs>
              <w:ind w:left="142" w:right="141"/>
              <w:jc w:val="center"/>
              <w:rPr>
                <w:rFonts w:ascii="Arial Narrow" w:hAnsi="Arial Narrow" w:cs="Arial"/>
                <w:sz w:val="18"/>
                <w:szCs w:val="18"/>
                <w:lang w:val="es-MX"/>
              </w:rPr>
            </w:pPr>
            <w:r>
              <w:rPr>
                <w:rFonts w:ascii="Arial Narrow" w:hAnsi="Arial Narrow" w:cs="Arial"/>
                <w:sz w:val="18"/>
                <w:szCs w:val="18"/>
                <w:lang w:val="es-MX"/>
              </w:rPr>
              <w:t>20</w:t>
            </w:r>
            <w:r w:rsidRPr="007630F0">
              <w:rPr>
                <w:rFonts w:ascii="Arial Narrow" w:hAnsi="Arial Narrow" w:cs="Arial"/>
                <w:sz w:val="18"/>
                <w:szCs w:val="18"/>
                <w:lang w:val="es-MX"/>
              </w:rPr>
              <w:t>/</w:t>
            </w:r>
            <w:r>
              <w:rPr>
                <w:rFonts w:ascii="Arial Narrow" w:hAnsi="Arial Narrow" w:cs="Arial"/>
                <w:sz w:val="18"/>
                <w:szCs w:val="18"/>
                <w:lang w:val="es-MX"/>
              </w:rPr>
              <w:t>marzo</w:t>
            </w:r>
            <w:r w:rsidRPr="007630F0">
              <w:rPr>
                <w:rFonts w:ascii="Arial Narrow" w:hAnsi="Arial Narrow" w:cs="Arial"/>
                <w:sz w:val="18"/>
                <w:szCs w:val="18"/>
                <w:lang w:val="es-MX"/>
              </w:rPr>
              <w:t>/202</w:t>
            </w:r>
            <w:r>
              <w:rPr>
                <w:rFonts w:ascii="Arial Narrow" w:hAnsi="Arial Narrow" w:cs="Arial"/>
                <w:sz w:val="18"/>
                <w:szCs w:val="18"/>
                <w:lang w:val="es-MX"/>
              </w:rPr>
              <w:t>5</w:t>
            </w:r>
          </w:p>
          <w:p w14:paraId="0FA1A93A" w14:textId="77777777" w:rsidR="004F48A3" w:rsidRPr="007630F0" w:rsidRDefault="004F48A3" w:rsidP="007630F0">
            <w:pPr>
              <w:tabs>
                <w:tab w:val="left" w:pos="9923"/>
              </w:tabs>
              <w:ind w:left="142" w:right="141"/>
              <w:jc w:val="center"/>
              <w:rPr>
                <w:rFonts w:ascii="Arial Narrow" w:hAnsi="Arial Narrow" w:cs="Arial"/>
                <w:color w:val="FF0000"/>
                <w:sz w:val="18"/>
                <w:szCs w:val="18"/>
                <w:lang w:val="es-MX"/>
              </w:rPr>
            </w:pPr>
            <w:r w:rsidRPr="007630F0">
              <w:rPr>
                <w:rFonts w:ascii="Arial Narrow" w:hAnsi="Arial Narrow" w:cs="Arial"/>
                <w:sz w:val="18"/>
                <w:szCs w:val="18"/>
                <w:lang w:val="es-MX"/>
              </w:rPr>
              <w:t>12:00 horas</w:t>
            </w:r>
          </w:p>
        </w:tc>
        <w:tc>
          <w:tcPr>
            <w:tcW w:w="2409" w:type="dxa"/>
            <w:vAlign w:val="center"/>
          </w:tcPr>
          <w:p w14:paraId="47E5CFB1" w14:textId="174040D5" w:rsidR="004F48A3" w:rsidRPr="007630F0" w:rsidRDefault="004F48A3" w:rsidP="00554D57">
            <w:pPr>
              <w:tabs>
                <w:tab w:val="left" w:pos="9923"/>
              </w:tabs>
              <w:ind w:left="142" w:right="141"/>
              <w:jc w:val="center"/>
              <w:rPr>
                <w:rFonts w:ascii="Arial Narrow" w:hAnsi="Arial Narrow" w:cs="Arial"/>
                <w:sz w:val="18"/>
                <w:szCs w:val="18"/>
                <w:lang w:val="es-MX"/>
              </w:rPr>
            </w:pPr>
            <w:r>
              <w:rPr>
                <w:rFonts w:ascii="Arial Narrow" w:hAnsi="Arial Narrow" w:cs="Arial"/>
                <w:sz w:val="18"/>
                <w:szCs w:val="18"/>
                <w:lang w:val="es-MX"/>
              </w:rPr>
              <w:t>28</w:t>
            </w:r>
            <w:r w:rsidRPr="007630F0">
              <w:rPr>
                <w:rFonts w:ascii="Arial Narrow" w:hAnsi="Arial Narrow" w:cs="Arial"/>
                <w:sz w:val="18"/>
                <w:szCs w:val="18"/>
                <w:lang w:val="es-MX"/>
              </w:rPr>
              <w:t xml:space="preserve"> /</w:t>
            </w:r>
            <w:r>
              <w:rPr>
                <w:rFonts w:ascii="Arial Narrow" w:hAnsi="Arial Narrow" w:cs="Arial"/>
                <w:sz w:val="18"/>
                <w:szCs w:val="18"/>
                <w:lang w:val="es-MX"/>
              </w:rPr>
              <w:t>marzo</w:t>
            </w:r>
            <w:r w:rsidRPr="007630F0">
              <w:rPr>
                <w:rFonts w:ascii="Arial Narrow" w:hAnsi="Arial Narrow" w:cs="Arial"/>
                <w:sz w:val="18"/>
                <w:szCs w:val="18"/>
                <w:lang w:val="es-MX"/>
              </w:rPr>
              <w:t>/ 202</w:t>
            </w:r>
            <w:r>
              <w:rPr>
                <w:rFonts w:ascii="Arial Narrow" w:hAnsi="Arial Narrow" w:cs="Arial"/>
                <w:sz w:val="18"/>
                <w:szCs w:val="18"/>
                <w:lang w:val="es-MX"/>
              </w:rPr>
              <w:t>5</w:t>
            </w:r>
          </w:p>
          <w:p w14:paraId="565D86ED" w14:textId="77777777" w:rsidR="004F48A3" w:rsidRPr="007630F0" w:rsidRDefault="004F48A3" w:rsidP="007630F0">
            <w:pPr>
              <w:tabs>
                <w:tab w:val="left" w:pos="9923"/>
              </w:tabs>
              <w:ind w:left="142" w:right="141"/>
              <w:jc w:val="center"/>
              <w:rPr>
                <w:rFonts w:ascii="Arial Narrow" w:hAnsi="Arial Narrow" w:cs="Arial"/>
                <w:sz w:val="18"/>
                <w:szCs w:val="18"/>
                <w:lang w:val="es-MX"/>
              </w:rPr>
            </w:pPr>
            <w:r w:rsidRPr="007630F0">
              <w:rPr>
                <w:rFonts w:ascii="Arial Narrow" w:hAnsi="Arial Narrow" w:cs="Arial"/>
                <w:sz w:val="18"/>
                <w:szCs w:val="18"/>
                <w:lang w:val="es-MX"/>
              </w:rPr>
              <w:t>12:00 horas</w:t>
            </w:r>
          </w:p>
        </w:tc>
      </w:tr>
    </w:tbl>
    <w:p w14:paraId="7FF53BF5" w14:textId="77777777" w:rsidR="00F61D6E" w:rsidRPr="000D43DC" w:rsidRDefault="00F61D6E" w:rsidP="00F61D6E">
      <w:pPr>
        <w:tabs>
          <w:tab w:val="left" w:pos="9923"/>
        </w:tabs>
        <w:ind w:left="142" w:right="141"/>
        <w:rPr>
          <w:rFonts w:ascii="Arial Narrow" w:hAnsi="Arial Narrow" w:cs="Arial"/>
          <w:noProof/>
          <w:sz w:val="18"/>
          <w:szCs w:val="18"/>
          <w:lang w:val="es-MX"/>
        </w:rPr>
      </w:pPr>
    </w:p>
    <w:tbl>
      <w:tblPr>
        <w:tblW w:w="974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85"/>
        <w:gridCol w:w="2691"/>
        <w:gridCol w:w="2551"/>
        <w:gridCol w:w="1701"/>
        <w:gridCol w:w="1816"/>
      </w:tblGrid>
      <w:tr w:rsidR="00836297" w:rsidRPr="000D43DC" w14:paraId="3D558497" w14:textId="77777777" w:rsidTr="00883ECF">
        <w:trPr>
          <w:trHeight w:val="105"/>
        </w:trPr>
        <w:tc>
          <w:tcPr>
            <w:tcW w:w="985" w:type="dxa"/>
            <w:vAlign w:val="center"/>
          </w:tcPr>
          <w:p w14:paraId="7E0A2A40" w14:textId="77777777" w:rsidR="00836297" w:rsidRPr="000D43DC" w:rsidRDefault="00836297"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Partida</w:t>
            </w:r>
          </w:p>
        </w:tc>
        <w:tc>
          <w:tcPr>
            <w:tcW w:w="2691" w:type="dxa"/>
            <w:vAlign w:val="center"/>
          </w:tcPr>
          <w:p w14:paraId="6703CA04" w14:textId="77777777" w:rsidR="00836297" w:rsidRPr="000D43DC" w:rsidRDefault="00836297"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Descripción</w:t>
            </w:r>
          </w:p>
        </w:tc>
        <w:tc>
          <w:tcPr>
            <w:tcW w:w="2551" w:type="dxa"/>
            <w:vAlign w:val="center"/>
          </w:tcPr>
          <w:p w14:paraId="1769E388" w14:textId="77777777" w:rsidR="00836297" w:rsidRPr="000D43DC" w:rsidRDefault="00836297" w:rsidP="0083629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Unidad de medida</w:t>
            </w:r>
          </w:p>
        </w:tc>
        <w:tc>
          <w:tcPr>
            <w:tcW w:w="1701" w:type="dxa"/>
          </w:tcPr>
          <w:p w14:paraId="544A9758" w14:textId="77777777" w:rsidR="00836297" w:rsidRPr="000D43DC" w:rsidRDefault="00836297"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Cantidad mínima</w:t>
            </w:r>
          </w:p>
        </w:tc>
        <w:tc>
          <w:tcPr>
            <w:tcW w:w="1816" w:type="dxa"/>
            <w:vAlign w:val="center"/>
          </w:tcPr>
          <w:p w14:paraId="4C9CFAFC" w14:textId="77777777" w:rsidR="00836297" w:rsidRPr="000D43DC" w:rsidRDefault="00836297" w:rsidP="00554D57">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Cantidad máxima</w:t>
            </w:r>
          </w:p>
        </w:tc>
      </w:tr>
      <w:tr w:rsidR="004C6D2A" w:rsidRPr="000D43DC" w14:paraId="697D3CEB" w14:textId="77777777" w:rsidTr="00883ECF">
        <w:trPr>
          <w:trHeight w:val="213"/>
        </w:trPr>
        <w:tc>
          <w:tcPr>
            <w:tcW w:w="985" w:type="dxa"/>
            <w:vAlign w:val="center"/>
          </w:tcPr>
          <w:p w14:paraId="14CC760A" w14:textId="77777777" w:rsidR="004C6D2A" w:rsidRPr="006466C6" w:rsidRDefault="004C6D2A" w:rsidP="004C6D2A">
            <w:pPr>
              <w:tabs>
                <w:tab w:val="left" w:pos="9923"/>
              </w:tabs>
              <w:ind w:left="142" w:right="141"/>
              <w:jc w:val="center"/>
              <w:rPr>
                <w:rFonts w:ascii="Arial Narrow" w:hAnsi="Arial Narrow" w:cs="Arial"/>
                <w:sz w:val="16"/>
                <w:szCs w:val="16"/>
                <w:lang w:val="es-MX"/>
              </w:rPr>
            </w:pPr>
            <w:r w:rsidRPr="006466C6">
              <w:rPr>
                <w:rFonts w:ascii="Arial Narrow" w:hAnsi="Arial Narrow" w:cs="Arial"/>
                <w:sz w:val="16"/>
                <w:szCs w:val="16"/>
                <w:lang w:val="es-MX"/>
              </w:rPr>
              <w:t>20</w:t>
            </w:r>
          </w:p>
        </w:tc>
        <w:tc>
          <w:tcPr>
            <w:tcW w:w="2691" w:type="dxa"/>
            <w:vAlign w:val="center"/>
          </w:tcPr>
          <w:p w14:paraId="02D927AB" w14:textId="77777777" w:rsidR="004C6D2A" w:rsidRPr="006466C6" w:rsidRDefault="004C6D2A" w:rsidP="004C6D2A">
            <w:pPr>
              <w:jc w:val="center"/>
              <w:rPr>
                <w:rFonts w:ascii="Arial Narrow" w:hAnsi="Arial Narrow" w:cs="Arial"/>
                <w:color w:val="000000"/>
                <w:sz w:val="16"/>
                <w:szCs w:val="16"/>
                <w:lang w:val="es-MX" w:eastAsia="es-MX"/>
              </w:rPr>
            </w:pPr>
            <w:r w:rsidRPr="006466C6">
              <w:rPr>
                <w:rFonts w:ascii="Arial Narrow" w:hAnsi="Arial Narrow" w:cs="Arial"/>
                <w:color w:val="000000"/>
                <w:sz w:val="16"/>
                <w:szCs w:val="16"/>
              </w:rPr>
              <w:t>ELECTROLITOS ORALES</w:t>
            </w:r>
          </w:p>
        </w:tc>
        <w:tc>
          <w:tcPr>
            <w:tcW w:w="2551" w:type="dxa"/>
            <w:vAlign w:val="center"/>
          </w:tcPr>
          <w:p w14:paraId="5FD369EA" w14:textId="77777777" w:rsidR="004C6D2A" w:rsidRPr="006466C6" w:rsidRDefault="004C6D2A" w:rsidP="004C6D2A">
            <w:pPr>
              <w:ind w:left="142" w:hanging="142"/>
              <w:jc w:val="center"/>
              <w:rPr>
                <w:rFonts w:ascii="Arial Narrow" w:hAnsi="Arial Narrow" w:cs="Arial"/>
                <w:color w:val="000000"/>
                <w:sz w:val="16"/>
                <w:szCs w:val="16"/>
              </w:rPr>
            </w:pPr>
            <w:r w:rsidRPr="006466C6">
              <w:rPr>
                <w:rFonts w:ascii="Arial Narrow" w:hAnsi="Arial Narrow" w:cs="Arial"/>
                <w:color w:val="000000"/>
                <w:sz w:val="16"/>
                <w:szCs w:val="16"/>
              </w:rPr>
              <w:t>POLVO 27.5 G, SOBRE</w:t>
            </w:r>
          </w:p>
        </w:tc>
        <w:tc>
          <w:tcPr>
            <w:tcW w:w="1701" w:type="dxa"/>
          </w:tcPr>
          <w:p w14:paraId="4C9328F3" w14:textId="773CE16A"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17137</w:t>
            </w:r>
          </w:p>
        </w:tc>
        <w:tc>
          <w:tcPr>
            <w:tcW w:w="1816" w:type="dxa"/>
          </w:tcPr>
          <w:p w14:paraId="4496D52F" w14:textId="2AB2022E"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42842</w:t>
            </w:r>
          </w:p>
        </w:tc>
      </w:tr>
      <w:tr w:rsidR="004C6D2A" w:rsidRPr="000D43DC" w14:paraId="5AB4E990" w14:textId="77777777" w:rsidTr="00883ECF">
        <w:trPr>
          <w:trHeight w:val="213"/>
        </w:trPr>
        <w:tc>
          <w:tcPr>
            <w:tcW w:w="985" w:type="dxa"/>
            <w:vAlign w:val="center"/>
          </w:tcPr>
          <w:p w14:paraId="04970334" w14:textId="56CA7862" w:rsidR="004C6D2A" w:rsidRPr="006466C6" w:rsidRDefault="004F48A3" w:rsidP="004C6D2A">
            <w:pPr>
              <w:tabs>
                <w:tab w:val="left" w:pos="9923"/>
              </w:tabs>
              <w:ind w:left="142" w:right="141"/>
              <w:jc w:val="center"/>
              <w:rPr>
                <w:rFonts w:ascii="Arial Narrow" w:hAnsi="Arial Narrow" w:cs="Arial"/>
                <w:sz w:val="16"/>
                <w:szCs w:val="16"/>
                <w:lang w:val="es-MX"/>
              </w:rPr>
            </w:pPr>
            <w:r>
              <w:rPr>
                <w:rFonts w:ascii="Arial Narrow" w:hAnsi="Arial Narrow" w:cs="Arial"/>
                <w:sz w:val="16"/>
                <w:szCs w:val="16"/>
                <w:lang w:val="es-MX"/>
              </w:rPr>
              <w:t>206</w:t>
            </w:r>
          </w:p>
        </w:tc>
        <w:tc>
          <w:tcPr>
            <w:tcW w:w="2691" w:type="dxa"/>
            <w:vAlign w:val="center"/>
          </w:tcPr>
          <w:p w14:paraId="306290B9" w14:textId="77777777" w:rsidR="004C6D2A" w:rsidRPr="006466C6" w:rsidRDefault="004C6D2A" w:rsidP="004C6D2A">
            <w:pPr>
              <w:jc w:val="center"/>
              <w:rPr>
                <w:rFonts w:ascii="Arial Narrow" w:hAnsi="Arial Narrow" w:cs="Arial"/>
                <w:color w:val="000000"/>
                <w:sz w:val="16"/>
                <w:szCs w:val="16"/>
                <w:lang w:val="es-MX" w:eastAsia="es-MX"/>
              </w:rPr>
            </w:pPr>
            <w:r w:rsidRPr="006466C6">
              <w:rPr>
                <w:rFonts w:ascii="Arial Narrow" w:hAnsi="Arial Narrow" w:cs="Arial"/>
                <w:color w:val="000000"/>
                <w:sz w:val="16"/>
                <w:szCs w:val="16"/>
              </w:rPr>
              <w:t>OMEPRAZOL</w:t>
            </w:r>
          </w:p>
        </w:tc>
        <w:tc>
          <w:tcPr>
            <w:tcW w:w="2551" w:type="dxa"/>
            <w:vAlign w:val="center"/>
          </w:tcPr>
          <w:p w14:paraId="5056D0D6" w14:textId="77777777" w:rsidR="004C6D2A" w:rsidRPr="006466C6" w:rsidRDefault="004C6D2A" w:rsidP="004C6D2A">
            <w:pPr>
              <w:jc w:val="center"/>
              <w:rPr>
                <w:rFonts w:ascii="Arial Narrow" w:hAnsi="Arial Narrow" w:cs="Arial"/>
                <w:color w:val="000000"/>
                <w:sz w:val="16"/>
                <w:szCs w:val="16"/>
              </w:rPr>
            </w:pPr>
            <w:r w:rsidRPr="006466C6">
              <w:rPr>
                <w:rFonts w:ascii="Arial Narrow" w:hAnsi="Arial Narrow" w:cs="Arial"/>
                <w:color w:val="000000"/>
                <w:sz w:val="16"/>
                <w:szCs w:val="16"/>
              </w:rPr>
              <w:t>CAPSULA 20 MG, CAJA 14 PIEZAS</w:t>
            </w:r>
          </w:p>
        </w:tc>
        <w:tc>
          <w:tcPr>
            <w:tcW w:w="1701" w:type="dxa"/>
          </w:tcPr>
          <w:p w14:paraId="2D969475" w14:textId="746EB9AB"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33870</w:t>
            </w:r>
          </w:p>
        </w:tc>
        <w:tc>
          <w:tcPr>
            <w:tcW w:w="1816" w:type="dxa"/>
          </w:tcPr>
          <w:p w14:paraId="04CA29DE" w14:textId="618E63B1"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84675</w:t>
            </w:r>
          </w:p>
        </w:tc>
      </w:tr>
      <w:tr w:rsidR="004C6D2A" w:rsidRPr="000D43DC" w14:paraId="2C3B3A03" w14:textId="77777777" w:rsidTr="00883ECF">
        <w:trPr>
          <w:trHeight w:val="213"/>
        </w:trPr>
        <w:tc>
          <w:tcPr>
            <w:tcW w:w="985" w:type="dxa"/>
            <w:vAlign w:val="center"/>
          </w:tcPr>
          <w:p w14:paraId="697110D4" w14:textId="6AE1C5E4" w:rsidR="004C6D2A" w:rsidRPr="006466C6" w:rsidRDefault="004C6D2A" w:rsidP="004C6D2A">
            <w:pPr>
              <w:tabs>
                <w:tab w:val="left" w:pos="9923"/>
              </w:tabs>
              <w:ind w:left="142" w:right="141"/>
              <w:jc w:val="center"/>
              <w:rPr>
                <w:rFonts w:ascii="Arial Narrow" w:hAnsi="Arial Narrow" w:cs="Arial"/>
                <w:sz w:val="16"/>
                <w:szCs w:val="16"/>
                <w:lang w:val="es-MX"/>
              </w:rPr>
            </w:pPr>
            <w:r w:rsidRPr="006466C6">
              <w:rPr>
                <w:rFonts w:ascii="Arial Narrow" w:hAnsi="Arial Narrow" w:cs="Arial"/>
                <w:sz w:val="16"/>
                <w:szCs w:val="16"/>
                <w:lang w:val="es-MX"/>
              </w:rPr>
              <w:t>48</w:t>
            </w:r>
            <w:r w:rsidR="004F48A3">
              <w:rPr>
                <w:rFonts w:ascii="Arial Narrow" w:hAnsi="Arial Narrow" w:cs="Arial"/>
                <w:sz w:val="16"/>
                <w:szCs w:val="16"/>
                <w:lang w:val="es-MX"/>
              </w:rPr>
              <w:t>7</w:t>
            </w:r>
          </w:p>
        </w:tc>
        <w:tc>
          <w:tcPr>
            <w:tcW w:w="2691" w:type="dxa"/>
            <w:vAlign w:val="center"/>
          </w:tcPr>
          <w:p w14:paraId="319F74DA" w14:textId="77777777" w:rsidR="004C6D2A" w:rsidRPr="006466C6" w:rsidRDefault="004C6D2A" w:rsidP="004C6D2A">
            <w:pPr>
              <w:jc w:val="center"/>
              <w:rPr>
                <w:rFonts w:ascii="Arial Narrow" w:hAnsi="Arial Narrow" w:cs="Arial"/>
                <w:color w:val="000000"/>
                <w:sz w:val="16"/>
                <w:szCs w:val="16"/>
                <w:lang w:val="es-MX" w:eastAsia="es-MX"/>
              </w:rPr>
            </w:pPr>
            <w:r w:rsidRPr="006466C6">
              <w:rPr>
                <w:rFonts w:ascii="Arial Narrow" w:hAnsi="Arial Narrow" w:cs="Arial"/>
                <w:color w:val="000000"/>
                <w:sz w:val="16"/>
                <w:szCs w:val="16"/>
              </w:rPr>
              <w:t>LOSARTAN</w:t>
            </w:r>
          </w:p>
        </w:tc>
        <w:tc>
          <w:tcPr>
            <w:tcW w:w="2551" w:type="dxa"/>
            <w:vAlign w:val="center"/>
          </w:tcPr>
          <w:p w14:paraId="4D528EE2" w14:textId="77777777" w:rsidR="004C6D2A" w:rsidRPr="006466C6" w:rsidRDefault="004C6D2A" w:rsidP="004C6D2A">
            <w:pPr>
              <w:jc w:val="center"/>
              <w:rPr>
                <w:rFonts w:ascii="Arial Narrow" w:hAnsi="Arial Narrow" w:cs="Arial"/>
                <w:color w:val="000000"/>
                <w:sz w:val="16"/>
                <w:szCs w:val="16"/>
              </w:rPr>
            </w:pPr>
            <w:r w:rsidRPr="006466C6">
              <w:rPr>
                <w:rFonts w:ascii="Arial Narrow" w:hAnsi="Arial Narrow" w:cs="Arial"/>
                <w:color w:val="000000"/>
                <w:sz w:val="16"/>
                <w:szCs w:val="16"/>
              </w:rPr>
              <w:t>GRAGEA 50 MG, CAJA 30 PIEZAS</w:t>
            </w:r>
          </w:p>
        </w:tc>
        <w:tc>
          <w:tcPr>
            <w:tcW w:w="1701" w:type="dxa"/>
          </w:tcPr>
          <w:p w14:paraId="73405D13" w14:textId="20C286D0"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42520</w:t>
            </w:r>
          </w:p>
        </w:tc>
        <w:tc>
          <w:tcPr>
            <w:tcW w:w="1816" w:type="dxa"/>
          </w:tcPr>
          <w:p w14:paraId="073F8E1A" w14:textId="51A9B1CA" w:rsidR="004C6D2A" w:rsidRPr="006466C6" w:rsidRDefault="004C6D2A" w:rsidP="004C6D2A">
            <w:pPr>
              <w:jc w:val="center"/>
              <w:rPr>
                <w:rFonts w:ascii="Arial Narrow" w:hAnsi="Arial Narrow" w:cs="Arial"/>
                <w:color w:val="000000"/>
                <w:sz w:val="16"/>
                <w:szCs w:val="16"/>
              </w:rPr>
            </w:pPr>
            <w:r w:rsidRPr="004C6D2A">
              <w:rPr>
                <w:rFonts w:ascii="Arial Narrow" w:hAnsi="Arial Narrow" w:cs="Arial"/>
                <w:color w:val="000000"/>
                <w:sz w:val="16"/>
                <w:szCs w:val="16"/>
              </w:rPr>
              <w:t>106300</w:t>
            </w:r>
          </w:p>
        </w:tc>
      </w:tr>
    </w:tbl>
    <w:p w14:paraId="772D5243" w14:textId="77777777" w:rsidR="00F61D6E" w:rsidRPr="000D43DC" w:rsidRDefault="00F61D6E" w:rsidP="00F61D6E">
      <w:pPr>
        <w:tabs>
          <w:tab w:val="left" w:pos="9923"/>
        </w:tabs>
        <w:ind w:left="142" w:right="141"/>
        <w:rPr>
          <w:rFonts w:ascii="Arial Narrow" w:hAnsi="Arial Narrow" w:cs="Arial"/>
          <w:noProof/>
          <w:sz w:val="18"/>
          <w:szCs w:val="18"/>
          <w:lang w:val="es-MX"/>
        </w:rPr>
      </w:pPr>
    </w:p>
    <w:p w14:paraId="20B9D7FE" w14:textId="77777777" w:rsidR="00F800A1" w:rsidRPr="000D43DC" w:rsidRDefault="00F800A1" w:rsidP="00F800A1">
      <w:pPr>
        <w:suppressAutoHyphens/>
        <w:autoSpaceDE w:val="0"/>
        <w:ind w:left="142" w:right="142"/>
        <w:jc w:val="both"/>
        <w:rPr>
          <w:rFonts w:ascii="Arial Narrow" w:hAnsi="Arial Narrow" w:cs="Arial"/>
          <w:noProof/>
          <w:sz w:val="18"/>
          <w:szCs w:val="18"/>
          <w:lang w:val="es-MX"/>
        </w:rPr>
      </w:pPr>
      <w:r w:rsidRPr="000D43DC">
        <w:rPr>
          <w:rFonts w:ascii="Arial Narrow" w:hAnsi="Arial Narrow" w:cs="Arial"/>
          <w:b/>
          <w:noProof/>
          <w:sz w:val="18"/>
          <w:szCs w:val="18"/>
          <w:lang w:val="es-MX"/>
        </w:rPr>
        <w:t>DISPONIBILIDAD DE LAS BASES:</w:t>
      </w:r>
      <w:r w:rsidRPr="000D43DC">
        <w:rPr>
          <w:rFonts w:ascii="Arial Narrow" w:hAnsi="Arial Narrow" w:cs="Arial"/>
          <w:noProof/>
          <w:sz w:val="18"/>
          <w:szCs w:val="18"/>
          <w:lang w:val="es-MX"/>
        </w:rPr>
        <w:t xml:space="preserve"> </w:t>
      </w:r>
      <w:r w:rsidR="002907D7" w:rsidRPr="000D43DC">
        <w:rPr>
          <w:rFonts w:ascii="Arial Narrow" w:hAnsi="Arial Narrow" w:cs="Arial"/>
          <w:noProof/>
          <w:sz w:val="18"/>
          <w:szCs w:val="18"/>
          <w:lang w:val="es-MX"/>
        </w:rPr>
        <w:t xml:space="preserve">Las bases de licitación se encuentran disponibles para consulta en Internet en el sitio: </w:t>
      </w:r>
      <w:hyperlink r:id="rId5" w:history="1">
        <w:r w:rsidR="0069421D" w:rsidRPr="000D43DC">
          <w:rPr>
            <w:rStyle w:val="Hipervnculo"/>
            <w:rFonts w:ascii="Arial Narrow" w:hAnsi="Arial Narrow" w:cs="Arial"/>
            <w:sz w:val="18"/>
            <w:szCs w:val="18"/>
            <w:shd w:val="clear" w:color="auto" w:fill="FFFFFF"/>
          </w:rPr>
          <w:t>https://www.issstecali.gob.mx</w:t>
        </w:r>
      </w:hyperlink>
      <w:r w:rsidR="0069421D" w:rsidRPr="000D43DC">
        <w:rPr>
          <w:rFonts w:ascii="Arial Narrow" w:hAnsi="Arial Narrow" w:cs="Arial"/>
          <w:color w:val="006621"/>
          <w:sz w:val="18"/>
          <w:szCs w:val="18"/>
          <w:shd w:val="clear" w:color="auto" w:fill="FFFFFF"/>
        </w:rPr>
        <w:t xml:space="preserve"> </w:t>
      </w:r>
      <w:r w:rsidR="0069421D" w:rsidRPr="000D43DC">
        <w:rPr>
          <w:rFonts w:ascii="Arial Narrow" w:hAnsi="Arial Narrow" w:cs="Arial"/>
          <w:sz w:val="18"/>
          <w:szCs w:val="18"/>
        </w:rPr>
        <w:t>o</w:t>
      </w:r>
      <w:r w:rsidR="0069421D" w:rsidRPr="000D43DC">
        <w:rPr>
          <w:rFonts w:ascii="Arial Narrow" w:hAnsi="Arial Narrow" w:cs="Arial"/>
          <w:color w:val="006621"/>
          <w:sz w:val="18"/>
          <w:szCs w:val="18"/>
          <w:shd w:val="clear" w:color="auto" w:fill="FFFFFF"/>
        </w:rPr>
        <w:t xml:space="preserve"> </w:t>
      </w:r>
      <w:r w:rsidRPr="000D43DC">
        <w:rPr>
          <w:rFonts w:ascii="Arial Narrow" w:hAnsi="Arial Narrow" w:cs="Arial"/>
          <w:sz w:val="18"/>
          <w:szCs w:val="18"/>
        </w:rPr>
        <w:t xml:space="preserve">en el Departamento de Compras del ISSSTECALI, sitio en: Calle Calafia #1115 1G, Centro Cívico, C.P. 21000, en Mexicali, Baja California; de lunes a viernes, a partir de la publicación de la convocatoria y hasta el sexto día natural previo al acto de presentación y apertura de propuestas, en el siguiente horario: de 8:30 a 15:00 horas. Teléfono para informes (686) 551-61-51. </w:t>
      </w:r>
      <w:r w:rsidRPr="000D43DC">
        <w:rPr>
          <w:rFonts w:ascii="Arial Narrow" w:hAnsi="Arial Narrow" w:cs="Arial"/>
          <w:noProof/>
          <w:sz w:val="18"/>
          <w:szCs w:val="18"/>
          <w:lang w:val="es-MX"/>
        </w:rPr>
        <w:t xml:space="preserve"> </w:t>
      </w:r>
      <w:r w:rsidRPr="000D43DC">
        <w:rPr>
          <w:rFonts w:ascii="Arial Narrow" w:hAnsi="Arial Narrow" w:cs="Arial"/>
          <w:b/>
          <w:noProof/>
          <w:sz w:val="18"/>
          <w:szCs w:val="18"/>
          <w:lang w:val="es-MX"/>
        </w:rPr>
        <w:t>COSTO DE LAS BASES DE LICITACIÓN</w:t>
      </w:r>
      <w:r w:rsidRPr="000D43DC">
        <w:rPr>
          <w:rFonts w:ascii="Arial Narrow" w:hAnsi="Arial Narrow" w:cs="Arial"/>
          <w:noProof/>
          <w:sz w:val="18"/>
          <w:szCs w:val="18"/>
          <w:lang w:val="es-MX"/>
        </w:rPr>
        <w:t xml:space="preserve">:  $2,200, deposito a cuenta,  efectivo o cheque certificado a nombre de ISSSTECALI, pago a realizar en la Dirección de Finanzas y Contabilidad, ubicada en Calle Calafia #1115-1G Centro Cívico, Código Postal  21000, Mexicali, B.C. Teléfono: (686) 551-61-51. cuenta BBVA BANCOMER 0132427443 ISSSTECALI o transferencia a la clabe bancaria ISSSTECALI BBVA BANCOMER 012020001324274437. </w:t>
      </w:r>
      <w:r w:rsidRPr="000D43DC">
        <w:rPr>
          <w:rFonts w:ascii="Arial Narrow" w:hAnsi="Arial Narrow" w:cs="Arial"/>
          <w:b/>
          <w:noProof/>
          <w:sz w:val="18"/>
          <w:szCs w:val="18"/>
          <w:lang w:val="es-MX"/>
        </w:rPr>
        <w:t>PROCEDENCIA DE LOS RECURSOS</w:t>
      </w:r>
      <w:r w:rsidRPr="000D43DC">
        <w:rPr>
          <w:rFonts w:ascii="Arial Narrow" w:hAnsi="Arial Narrow" w:cs="Arial"/>
          <w:noProof/>
          <w:sz w:val="18"/>
          <w:szCs w:val="18"/>
          <w:lang w:val="es-MX"/>
        </w:rPr>
        <w:t xml:space="preserve">: Estatales. </w:t>
      </w:r>
      <w:r w:rsidRPr="000D43DC">
        <w:rPr>
          <w:rFonts w:ascii="Arial Narrow" w:hAnsi="Arial Narrow" w:cs="Arial"/>
          <w:b/>
          <w:noProof/>
          <w:sz w:val="18"/>
          <w:szCs w:val="18"/>
          <w:lang w:val="es-MX"/>
        </w:rPr>
        <w:t>ACTOS DEL PROCEDIMIENTO</w:t>
      </w:r>
      <w:r w:rsidRPr="000D43DC">
        <w:rPr>
          <w:rFonts w:ascii="Arial Narrow" w:hAnsi="Arial Narrow" w:cs="Arial"/>
          <w:noProof/>
          <w:sz w:val="18"/>
          <w:szCs w:val="18"/>
          <w:lang w:val="es-MX"/>
        </w:rPr>
        <w:t xml:space="preserve">: Los actos de junta de aclaraciones, presentación y apertura de propuestas en sus dos etapas y fallo, tendrán verificativo en la Sala de </w:t>
      </w:r>
      <w:r w:rsidR="0069421D" w:rsidRPr="000D43DC">
        <w:rPr>
          <w:rFonts w:ascii="Arial Narrow" w:hAnsi="Arial Narrow" w:cs="Arial"/>
          <w:noProof/>
          <w:sz w:val="18"/>
          <w:szCs w:val="18"/>
          <w:lang w:val="es-MX"/>
        </w:rPr>
        <w:t>usos multiples</w:t>
      </w:r>
      <w:r w:rsidRPr="000D43DC">
        <w:rPr>
          <w:rFonts w:ascii="Arial Narrow" w:hAnsi="Arial Narrow" w:cs="Arial"/>
          <w:noProof/>
          <w:sz w:val="18"/>
          <w:szCs w:val="18"/>
          <w:lang w:val="es-MX"/>
        </w:rPr>
        <w:t xml:space="preserve"> en las fechas, horarios y domicilio ya citados. En cumplimiento a lo ordenado por la fracción IV del artículo 26 de la Ley de Adquisiciones, Arrendamientos y Servicios del Estado de Baja California se informa que el Acto de presentación y apertura de proposiciones en su segunda etapa  será con propuesta a precio fijo. </w:t>
      </w:r>
      <w:r w:rsidRPr="000D43DC">
        <w:rPr>
          <w:rFonts w:ascii="Arial Narrow" w:hAnsi="Arial Narrow" w:cs="Arial"/>
          <w:b/>
          <w:noProof/>
          <w:sz w:val="18"/>
          <w:szCs w:val="18"/>
          <w:lang w:val="es-MX"/>
        </w:rPr>
        <w:t>CONDICIONES PARA LA PRESENTACIÓN DE LAS PROPUESTAS</w:t>
      </w:r>
      <w:r w:rsidRPr="000D43DC">
        <w:rPr>
          <w:rFonts w:ascii="Arial Narrow" w:hAnsi="Arial Narrow" w:cs="Arial"/>
          <w:noProof/>
          <w:sz w:val="18"/>
          <w:szCs w:val="18"/>
          <w:lang w:val="es-MX"/>
        </w:rPr>
        <w:t xml:space="preserve">: Además de la presentación personal se aceptará  el envío de propuestas por servicio postal o mensajería quedando bajo responsabilidad del licitante que estas sean entregadas con acuse de recibo en su debida oportunidad, no aplica  la presentación por medios electrónicos. </w:t>
      </w:r>
      <w:r w:rsidRPr="000D43DC">
        <w:rPr>
          <w:rFonts w:ascii="Arial Narrow" w:hAnsi="Arial Narrow" w:cs="Arial"/>
          <w:b/>
          <w:noProof/>
          <w:sz w:val="18"/>
          <w:szCs w:val="18"/>
          <w:lang w:val="es-MX"/>
        </w:rPr>
        <w:t>IDIOMA:</w:t>
      </w:r>
      <w:r w:rsidRPr="000D43DC">
        <w:rPr>
          <w:rFonts w:ascii="Arial Narrow" w:hAnsi="Arial Narrow" w:cs="Arial"/>
          <w:noProof/>
          <w:sz w:val="18"/>
          <w:szCs w:val="18"/>
          <w:lang w:val="es-MX"/>
        </w:rPr>
        <w:t xml:space="preserve"> Todo lo relacionado con la propuesta deberá ser redactado en idioma Español. </w:t>
      </w:r>
      <w:r w:rsidRPr="000D43DC">
        <w:rPr>
          <w:rFonts w:ascii="Arial Narrow" w:hAnsi="Arial Narrow" w:cs="Arial"/>
          <w:b/>
          <w:sz w:val="18"/>
          <w:szCs w:val="18"/>
          <w:lang w:val="es-MX"/>
        </w:rPr>
        <w:t>LUGAR Y PLAZO DE ENTREGA:</w:t>
      </w:r>
      <w:r w:rsidRPr="000D43DC">
        <w:rPr>
          <w:rFonts w:ascii="Arial Narrow" w:hAnsi="Arial Narrow" w:cs="Arial"/>
          <w:sz w:val="18"/>
          <w:szCs w:val="18"/>
          <w:lang w:val="es-MX"/>
        </w:rPr>
        <w:t xml:space="preserve"> los bienes objeto de la presente licitación deberán ser entregados de conformidad con lo establecido en los numerales 4.2 y 4.3 de las bases de licitación. </w:t>
      </w:r>
      <w:r w:rsidRPr="000D43DC">
        <w:rPr>
          <w:rFonts w:ascii="Arial Narrow" w:hAnsi="Arial Narrow" w:cs="Arial"/>
          <w:b/>
          <w:sz w:val="18"/>
          <w:szCs w:val="18"/>
          <w:lang w:val="es-MX"/>
        </w:rPr>
        <w:t>MONEDA:</w:t>
      </w:r>
      <w:r w:rsidRPr="000D43DC">
        <w:rPr>
          <w:rFonts w:ascii="Arial Narrow" w:hAnsi="Arial Narrow" w:cs="Arial"/>
          <w:sz w:val="18"/>
          <w:szCs w:val="18"/>
          <w:lang w:val="es-MX"/>
        </w:rPr>
        <w:t xml:space="preserve"> La moneda para la cotización en la propuesta económica será pesos mexicanos. </w:t>
      </w:r>
      <w:r w:rsidRPr="000D43DC">
        <w:rPr>
          <w:rFonts w:ascii="Arial Narrow" w:hAnsi="Arial Narrow" w:cs="Arial"/>
          <w:b/>
          <w:sz w:val="18"/>
          <w:szCs w:val="18"/>
          <w:lang w:val="es-MX"/>
        </w:rPr>
        <w:t>CONDICIONES DE PAGO:</w:t>
      </w:r>
      <w:r w:rsidRPr="000D43DC">
        <w:rPr>
          <w:rFonts w:ascii="Arial Narrow" w:hAnsi="Arial Narrow" w:cs="Arial"/>
          <w:sz w:val="18"/>
          <w:szCs w:val="18"/>
          <w:lang w:val="es-MX"/>
        </w:rPr>
        <w:t xml:space="preserve"> el pago se realizará dentro de los 30 días naturales siguientes a la recepción de la factura correspondiente. </w:t>
      </w:r>
      <w:r w:rsidRPr="000D43DC">
        <w:rPr>
          <w:rFonts w:ascii="Arial Narrow" w:hAnsi="Arial Narrow" w:cs="Arial"/>
          <w:b/>
          <w:sz w:val="18"/>
          <w:szCs w:val="18"/>
          <w:lang w:val="es-MX"/>
        </w:rPr>
        <w:t>NO HABRÁ ANTICIPO. GARANTIAS:</w:t>
      </w:r>
      <w:r w:rsidRPr="000D43DC">
        <w:rPr>
          <w:rFonts w:ascii="Arial Narrow" w:hAnsi="Arial Narrow" w:cs="Arial"/>
          <w:sz w:val="18"/>
          <w:szCs w:val="18"/>
          <w:lang w:val="es-MX"/>
        </w:rPr>
        <w:t xml:space="preserve"> </w:t>
      </w:r>
      <w:r w:rsidRPr="000D43DC">
        <w:rPr>
          <w:rFonts w:ascii="Arial Narrow" w:hAnsi="Arial Narrow" w:cs="Arial"/>
          <w:noProof/>
          <w:sz w:val="18"/>
          <w:szCs w:val="18"/>
          <w:lang w:val="es-MX"/>
        </w:rPr>
        <w:t xml:space="preserve">El licitante adjudicado deberá garantizar el cumplimiento del contrato mediante fianza conferida por el porcentaje que corresponda de acuerdo a las disposiciones contenidas en las Normas y Políticas para el Establecimiento de Garantías en Materia de Adquisición de bienes y Servicios publicadas en el POE el día 23 de septiembre de 2005. </w:t>
      </w:r>
      <w:r w:rsidRPr="000D43DC">
        <w:rPr>
          <w:rFonts w:ascii="Arial Narrow" w:hAnsi="Arial Narrow" w:cs="Arial"/>
          <w:b/>
          <w:noProof/>
          <w:sz w:val="18"/>
          <w:szCs w:val="18"/>
          <w:lang w:val="es-MX"/>
        </w:rPr>
        <w:t>OTRAS DISPOSICIONES.</w:t>
      </w:r>
      <w:r w:rsidRPr="000D43DC">
        <w:rPr>
          <w:rFonts w:ascii="Arial Narrow" w:hAnsi="Arial Narrow" w:cs="Arial"/>
          <w:noProof/>
          <w:sz w:val="18"/>
          <w:szCs w:val="18"/>
          <w:lang w:val="es-MX"/>
        </w:rPr>
        <w:t>Ninguna de las condiciones contenidas en las bases de licitación, así como en las proposiciones presentadas por los licitantes, podrán ser negociadas.No podrán participar las personas que se encuentren en los supuestos del Artículo 49 de la Ley de Adquisiciones, Arrendamientos y Servicios para el Estado de Baja California. La autoridad competente para oír y recibir inconformidades es la Secretaría de la Honstidad y la Función Pública, conforme al Art. 69 de la Ley de Adquisición Arrendamientos y Servicios del Estado de B.C.</w:t>
      </w:r>
    </w:p>
    <w:p w14:paraId="149FE44C" w14:textId="77777777" w:rsidR="00F800A1" w:rsidRPr="000D43DC" w:rsidRDefault="00F800A1" w:rsidP="00F800A1">
      <w:pPr>
        <w:tabs>
          <w:tab w:val="left" w:pos="9923"/>
        </w:tabs>
        <w:ind w:left="142" w:right="141"/>
        <w:jc w:val="both"/>
        <w:rPr>
          <w:rFonts w:ascii="Arial Narrow" w:hAnsi="Arial Narrow" w:cs="Arial"/>
          <w:noProof/>
          <w:sz w:val="18"/>
          <w:szCs w:val="18"/>
          <w:lang w:val="es-MX"/>
        </w:rPr>
      </w:pPr>
    </w:p>
    <w:p w14:paraId="5505F3DA" w14:textId="127C3983" w:rsidR="00F800A1" w:rsidRPr="000D43DC" w:rsidRDefault="00F800A1" w:rsidP="00F800A1">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 xml:space="preserve">Mexicali, Baja California a </w:t>
      </w:r>
      <w:r w:rsidR="00572691">
        <w:rPr>
          <w:rFonts w:ascii="Arial Narrow" w:hAnsi="Arial Narrow" w:cs="Arial"/>
          <w:noProof/>
          <w:sz w:val="18"/>
          <w:szCs w:val="18"/>
          <w:lang w:val="es-MX"/>
        </w:rPr>
        <w:t>2</w:t>
      </w:r>
      <w:r w:rsidR="004F48A3">
        <w:rPr>
          <w:rFonts w:ascii="Arial Narrow" w:hAnsi="Arial Narrow" w:cs="Arial"/>
          <w:noProof/>
          <w:sz w:val="18"/>
          <w:szCs w:val="18"/>
          <w:lang w:val="es-MX"/>
        </w:rPr>
        <w:t>7</w:t>
      </w:r>
      <w:r w:rsidRPr="000D43DC">
        <w:rPr>
          <w:rFonts w:ascii="Arial Narrow" w:hAnsi="Arial Narrow" w:cs="Arial"/>
          <w:noProof/>
          <w:sz w:val="18"/>
          <w:szCs w:val="18"/>
          <w:lang w:val="es-MX"/>
        </w:rPr>
        <w:t xml:space="preserve"> de </w:t>
      </w:r>
      <w:r w:rsidR="00572691">
        <w:rPr>
          <w:rFonts w:ascii="Arial Narrow" w:hAnsi="Arial Narrow" w:cs="Arial"/>
          <w:noProof/>
          <w:sz w:val="18"/>
          <w:szCs w:val="18"/>
          <w:lang w:val="es-MX"/>
        </w:rPr>
        <w:t>febrero</w:t>
      </w:r>
      <w:r w:rsidR="002907D7" w:rsidRPr="000D43DC">
        <w:rPr>
          <w:rFonts w:ascii="Arial Narrow" w:hAnsi="Arial Narrow" w:cs="Arial"/>
          <w:noProof/>
          <w:sz w:val="18"/>
          <w:szCs w:val="18"/>
          <w:lang w:val="es-MX"/>
        </w:rPr>
        <w:t xml:space="preserve"> </w:t>
      </w:r>
      <w:r w:rsidR="00692B66" w:rsidRPr="000D43DC">
        <w:rPr>
          <w:rFonts w:ascii="Arial Narrow" w:hAnsi="Arial Narrow" w:cs="Arial"/>
          <w:noProof/>
          <w:sz w:val="18"/>
          <w:szCs w:val="18"/>
          <w:lang w:val="es-MX"/>
        </w:rPr>
        <w:t>de 202</w:t>
      </w:r>
      <w:r w:rsidR="00BD6713">
        <w:rPr>
          <w:rFonts w:ascii="Arial Narrow" w:hAnsi="Arial Narrow" w:cs="Arial"/>
          <w:noProof/>
          <w:sz w:val="18"/>
          <w:szCs w:val="18"/>
          <w:lang w:val="es-MX"/>
        </w:rPr>
        <w:t>5</w:t>
      </w:r>
      <w:r w:rsidRPr="000D43DC">
        <w:rPr>
          <w:rFonts w:ascii="Arial Narrow" w:hAnsi="Arial Narrow" w:cs="Arial"/>
          <w:noProof/>
          <w:sz w:val="18"/>
          <w:szCs w:val="18"/>
          <w:lang w:val="es-MX"/>
        </w:rPr>
        <w:t>.</w:t>
      </w:r>
    </w:p>
    <w:p w14:paraId="6068CD88" w14:textId="77777777" w:rsidR="00F800A1" w:rsidRPr="000D43DC" w:rsidRDefault="00F800A1" w:rsidP="00F800A1">
      <w:pPr>
        <w:ind w:left="567" w:right="615"/>
        <w:jc w:val="center"/>
        <w:rPr>
          <w:rFonts w:ascii="Arial Narrow" w:hAnsi="Arial Narrow" w:cs="Arial"/>
          <w:sz w:val="18"/>
          <w:szCs w:val="18"/>
        </w:rPr>
      </w:pPr>
      <w:r w:rsidRPr="000D43DC">
        <w:rPr>
          <w:rFonts w:ascii="Arial Narrow" w:hAnsi="Arial Narrow" w:cs="Arial"/>
          <w:sz w:val="18"/>
          <w:szCs w:val="18"/>
        </w:rPr>
        <w:t>SECRETARIO EJECUTIVO DEL SUBCOMITÉ DE ADQUISICIONES, ARRENDAMIENTOS Y SERVICIOS DEL ISSSTECALI</w:t>
      </w:r>
    </w:p>
    <w:p w14:paraId="2FA1C45B" w14:textId="77777777" w:rsidR="00F800A1" w:rsidRPr="000D43DC" w:rsidRDefault="00F800A1" w:rsidP="00F800A1">
      <w:pPr>
        <w:tabs>
          <w:tab w:val="left" w:pos="9923"/>
        </w:tabs>
        <w:ind w:left="142" w:right="141"/>
        <w:jc w:val="center"/>
        <w:rPr>
          <w:rFonts w:ascii="Arial Narrow" w:hAnsi="Arial Narrow" w:cs="Arial"/>
          <w:noProof/>
          <w:sz w:val="18"/>
          <w:szCs w:val="18"/>
          <w:lang w:val="es-MX"/>
        </w:rPr>
      </w:pPr>
      <w:r w:rsidRPr="000D43DC">
        <w:rPr>
          <w:rFonts w:ascii="Arial Narrow" w:hAnsi="Arial Narrow" w:cs="Arial"/>
          <w:noProof/>
          <w:sz w:val="18"/>
          <w:szCs w:val="18"/>
          <w:lang w:val="es-MX"/>
        </w:rPr>
        <w:t>SUBDIERCTOR GENERAL DE ADMINISTRACION DE ISSSTECALI</w:t>
      </w:r>
    </w:p>
    <w:p w14:paraId="6BF6AAC0" w14:textId="77777777" w:rsidR="00F800A1" w:rsidRPr="000D43DC" w:rsidRDefault="0069421D" w:rsidP="00F800A1">
      <w:pPr>
        <w:tabs>
          <w:tab w:val="left" w:pos="9923"/>
        </w:tabs>
        <w:ind w:left="142" w:right="141"/>
        <w:jc w:val="center"/>
        <w:rPr>
          <w:rFonts w:ascii="Arial Narrow" w:hAnsi="Arial Narrow" w:cs="Arial"/>
          <w:b/>
          <w:noProof/>
          <w:sz w:val="18"/>
          <w:szCs w:val="18"/>
          <w:lang w:val="es-MX"/>
        </w:rPr>
      </w:pPr>
      <w:r w:rsidRPr="000D43DC">
        <w:rPr>
          <w:rFonts w:ascii="Arial Narrow" w:hAnsi="Arial Narrow" w:cs="Arial"/>
          <w:b/>
          <w:noProof/>
          <w:sz w:val="18"/>
          <w:szCs w:val="18"/>
          <w:lang w:val="es-MX"/>
        </w:rPr>
        <w:t>Lic. Adalberto Figueroa Rosas</w:t>
      </w:r>
    </w:p>
    <w:p w14:paraId="710183D4" w14:textId="77777777" w:rsidR="00F800A1" w:rsidRPr="000D43DC" w:rsidRDefault="00F800A1" w:rsidP="00F800A1">
      <w:pPr>
        <w:jc w:val="center"/>
        <w:rPr>
          <w:rFonts w:ascii="Arial Narrow" w:hAnsi="Arial Narrow" w:cs="Arial"/>
          <w:sz w:val="18"/>
          <w:szCs w:val="18"/>
        </w:rPr>
      </w:pPr>
      <w:r w:rsidRPr="000D43DC">
        <w:rPr>
          <w:rFonts w:ascii="Arial Narrow" w:hAnsi="Arial Narrow" w:cs="Arial"/>
          <w:sz w:val="18"/>
          <w:szCs w:val="18"/>
        </w:rPr>
        <w:t>Rúbrica</w:t>
      </w:r>
    </w:p>
    <w:p w14:paraId="622B546C" w14:textId="77777777" w:rsidR="00F800A1" w:rsidRPr="00E86631" w:rsidRDefault="00F800A1" w:rsidP="004E0AAB">
      <w:pPr>
        <w:jc w:val="center"/>
        <w:rPr>
          <w:rFonts w:ascii="Montserrat" w:hAnsi="Montserrat" w:cs="Arial"/>
          <w:noProof/>
          <w:sz w:val="14"/>
          <w:szCs w:val="14"/>
          <w:lang w:val="es-MX"/>
        </w:rPr>
      </w:pPr>
    </w:p>
    <w:sectPr w:rsidR="00F800A1" w:rsidRPr="00E86631" w:rsidSect="00AA5180">
      <w:pgSz w:w="12240" w:h="15840" w:code="1"/>
      <w:pgMar w:top="851" w:right="1185" w:bottom="567" w:left="992" w:header="709" w:footer="709" w:gutter="0"/>
      <w:paperSrc w:first="257" w:other="257"/>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vantGarde">
    <w:altName w:val="Century Gothic"/>
    <w:panose1 w:val="00000000000000000000"/>
    <w:charset w:val="00"/>
    <w:family w:val="swiss"/>
    <w:notTrueType/>
    <w:pitch w:val="variable"/>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ontserrat">
    <w:panose1 w:val="02000505000000020004"/>
    <w:charset w:val="00"/>
    <w:family w:val="auto"/>
    <w:pitch w:val="variable"/>
    <w:sig w:usb0="8000002F" w:usb1="4000204A"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040C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6F95771B"/>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16cid:durableId="82922316">
    <w:abstractNumId w:val="1"/>
  </w:num>
  <w:num w:numId="2" w16cid:durableId="12801390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290B"/>
    <w:rsid w:val="000037A5"/>
    <w:rsid w:val="0000397A"/>
    <w:rsid w:val="00024AD9"/>
    <w:rsid w:val="00026285"/>
    <w:rsid w:val="00037822"/>
    <w:rsid w:val="00044102"/>
    <w:rsid w:val="00045AEC"/>
    <w:rsid w:val="00083DEF"/>
    <w:rsid w:val="000A1B10"/>
    <w:rsid w:val="000C1D17"/>
    <w:rsid w:val="000D43DC"/>
    <w:rsid w:val="000F3196"/>
    <w:rsid w:val="00107E60"/>
    <w:rsid w:val="00120C2D"/>
    <w:rsid w:val="001232D9"/>
    <w:rsid w:val="00132929"/>
    <w:rsid w:val="00132D51"/>
    <w:rsid w:val="001330AB"/>
    <w:rsid w:val="00135F24"/>
    <w:rsid w:val="00136A4F"/>
    <w:rsid w:val="00145D6D"/>
    <w:rsid w:val="00165BDF"/>
    <w:rsid w:val="00166FF2"/>
    <w:rsid w:val="00173AD5"/>
    <w:rsid w:val="00183DA0"/>
    <w:rsid w:val="001A04BE"/>
    <w:rsid w:val="001A0E0B"/>
    <w:rsid w:val="001C1DCF"/>
    <w:rsid w:val="001C368C"/>
    <w:rsid w:val="001C5E60"/>
    <w:rsid w:val="001D24FC"/>
    <w:rsid w:val="001D4DA9"/>
    <w:rsid w:val="001D67A3"/>
    <w:rsid w:val="001E780D"/>
    <w:rsid w:val="001F1E85"/>
    <w:rsid w:val="001F51E6"/>
    <w:rsid w:val="00206E3F"/>
    <w:rsid w:val="00220590"/>
    <w:rsid w:val="002337AF"/>
    <w:rsid w:val="00263C55"/>
    <w:rsid w:val="002658A2"/>
    <w:rsid w:val="0027371D"/>
    <w:rsid w:val="00282377"/>
    <w:rsid w:val="002907D7"/>
    <w:rsid w:val="002A4F4E"/>
    <w:rsid w:val="002E2FE2"/>
    <w:rsid w:val="002E5887"/>
    <w:rsid w:val="002F1336"/>
    <w:rsid w:val="002F138A"/>
    <w:rsid w:val="00304955"/>
    <w:rsid w:val="0030671C"/>
    <w:rsid w:val="0032268A"/>
    <w:rsid w:val="00345A88"/>
    <w:rsid w:val="00373087"/>
    <w:rsid w:val="00376B28"/>
    <w:rsid w:val="003773F8"/>
    <w:rsid w:val="003950D8"/>
    <w:rsid w:val="003A60EB"/>
    <w:rsid w:val="003B1531"/>
    <w:rsid w:val="003B73F8"/>
    <w:rsid w:val="003C05BF"/>
    <w:rsid w:val="003D5809"/>
    <w:rsid w:val="003D5B4A"/>
    <w:rsid w:val="004222E6"/>
    <w:rsid w:val="00444D12"/>
    <w:rsid w:val="00447452"/>
    <w:rsid w:val="004501E5"/>
    <w:rsid w:val="00452917"/>
    <w:rsid w:val="00464872"/>
    <w:rsid w:val="00483615"/>
    <w:rsid w:val="00487A8D"/>
    <w:rsid w:val="00495CD2"/>
    <w:rsid w:val="004A3D5E"/>
    <w:rsid w:val="004A6C5F"/>
    <w:rsid w:val="004B49DC"/>
    <w:rsid w:val="004C0C27"/>
    <w:rsid w:val="004C4A81"/>
    <w:rsid w:val="004C6D2A"/>
    <w:rsid w:val="004D2001"/>
    <w:rsid w:val="004D3742"/>
    <w:rsid w:val="004D5500"/>
    <w:rsid w:val="004E0AAB"/>
    <w:rsid w:val="004E46FB"/>
    <w:rsid w:val="004F3CBD"/>
    <w:rsid w:val="004F3FEE"/>
    <w:rsid w:val="004F48A3"/>
    <w:rsid w:val="00520A0E"/>
    <w:rsid w:val="0053282C"/>
    <w:rsid w:val="005356D4"/>
    <w:rsid w:val="00543B23"/>
    <w:rsid w:val="00555888"/>
    <w:rsid w:val="00556C2C"/>
    <w:rsid w:val="00572691"/>
    <w:rsid w:val="005849B8"/>
    <w:rsid w:val="0059089A"/>
    <w:rsid w:val="00595CC0"/>
    <w:rsid w:val="005B279D"/>
    <w:rsid w:val="005B5A05"/>
    <w:rsid w:val="005C605E"/>
    <w:rsid w:val="005D3F4B"/>
    <w:rsid w:val="005D58D6"/>
    <w:rsid w:val="005D68A2"/>
    <w:rsid w:val="005E19BA"/>
    <w:rsid w:val="005E4212"/>
    <w:rsid w:val="006071C7"/>
    <w:rsid w:val="00613B38"/>
    <w:rsid w:val="00614163"/>
    <w:rsid w:val="00621066"/>
    <w:rsid w:val="00626FB7"/>
    <w:rsid w:val="006466C6"/>
    <w:rsid w:val="006479C8"/>
    <w:rsid w:val="00661321"/>
    <w:rsid w:val="00677212"/>
    <w:rsid w:val="006801A4"/>
    <w:rsid w:val="00692B66"/>
    <w:rsid w:val="0069421D"/>
    <w:rsid w:val="00696626"/>
    <w:rsid w:val="006B0B39"/>
    <w:rsid w:val="006D5100"/>
    <w:rsid w:val="006D7240"/>
    <w:rsid w:val="006F3FAE"/>
    <w:rsid w:val="006F5C3D"/>
    <w:rsid w:val="00710271"/>
    <w:rsid w:val="00762B8F"/>
    <w:rsid w:val="007630F0"/>
    <w:rsid w:val="0077057D"/>
    <w:rsid w:val="007741D7"/>
    <w:rsid w:val="00774B89"/>
    <w:rsid w:val="00774CCA"/>
    <w:rsid w:val="00777399"/>
    <w:rsid w:val="007A08F7"/>
    <w:rsid w:val="007B0B1F"/>
    <w:rsid w:val="007C1E20"/>
    <w:rsid w:val="007C40AB"/>
    <w:rsid w:val="007D09D7"/>
    <w:rsid w:val="007F4A63"/>
    <w:rsid w:val="00825DC3"/>
    <w:rsid w:val="00835106"/>
    <w:rsid w:val="00836297"/>
    <w:rsid w:val="00867FC8"/>
    <w:rsid w:val="00873517"/>
    <w:rsid w:val="00883ECF"/>
    <w:rsid w:val="008A760A"/>
    <w:rsid w:val="008C016B"/>
    <w:rsid w:val="008E6667"/>
    <w:rsid w:val="008F081A"/>
    <w:rsid w:val="0090693D"/>
    <w:rsid w:val="00907447"/>
    <w:rsid w:val="00965C19"/>
    <w:rsid w:val="00977305"/>
    <w:rsid w:val="00982962"/>
    <w:rsid w:val="009A51FA"/>
    <w:rsid w:val="009A762D"/>
    <w:rsid w:val="009C5BA4"/>
    <w:rsid w:val="009F5505"/>
    <w:rsid w:val="00A042C9"/>
    <w:rsid w:val="00A1082B"/>
    <w:rsid w:val="00A210A6"/>
    <w:rsid w:val="00A24281"/>
    <w:rsid w:val="00A31905"/>
    <w:rsid w:val="00A465B6"/>
    <w:rsid w:val="00A52C29"/>
    <w:rsid w:val="00A57FD9"/>
    <w:rsid w:val="00A621EA"/>
    <w:rsid w:val="00A67BB1"/>
    <w:rsid w:val="00A77419"/>
    <w:rsid w:val="00A81BCD"/>
    <w:rsid w:val="00A83BFA"/>
    <w:rsid w:val="00AA5180"/>
    <w:rsid w:val="00AC0CD7"/>
    <w:rsid w:val="00AC2DEE"/>
    <w:rsid w:val="00AD2A12"/>
    <w:rsid w:val="00AE21A8"/>
    <w:rsid w:val="00AE4474"/>
    <w:rsid w:val="00AE5C8D"/>
    <w:rsid w:val="00AF33C3"/>
    <w:rsid w:val="00AF51F8"/>
    <w:rsid w:val="00B01643"/>
    <w:rsid w:val="00B02CC3"/>
    <w:rsid w:val="00B052BB"/>
    <w:rsid w:val="00B215E2"/>
    <w:rsid w:val="00B3046C"/>
    <w:rsid w:val="00B42DE4"/>
    <w:rsid w:val="00B43AC7"/>
    <w:rsid w:val="00B52887"/>
    <w:rsid w:val="00B6117D"/>
    <w:rsid w:val="00B61D83"/>
    <w:rsid w:val="00B72DEF"/>
    <w:rsid w:val="00B808CE"/>
    <w:rsid w:val="00B822B3"/>
    <w:rsid w:val="00B84067"/>
    <w:rsid w:val="00BB1837"/>
    <w:rsid w:val="00BB7E8C"/>
    <w:rsid w:val="00BC5D86"/>
    <w:rsid w:val="00BC6B90"/>
    <w:rsid w:val="00BD3785"/>
    <w:rsid w:val="00BD6713"/>
    <w:rsid w:val="00C168B9"/>
    <w:rsid w:val="00C20451"/>
    <w:rsid w:val="00C3013B"/>
    <w:rsid w:val="00C32879"/>
    <w:rsid w:val="00C3290B"/>
    <w:rsid w:val="00C3739C"/>
    <w:rsid w:val="00C415E2"/>
    <w:rsid w:val="00C442BE"/>
    <w:rsid w:val="00C6486A"/>
    <w:rsid w:val="00C6584B"/>
    <w:rsid w:val="00C7164C"/>
    <w:rsid w:val="00C74313"/>
    <w:rsid w:val="00C859BF"/>
    <w:rsid w:val="00C91A67"/>
    <w:rsid w:val="00CA35CA"/>
    <w:rsid w:val="00CA64A1"/>
    <w:rsid w:val="00CB6855"/>
    <w:rsid w:val="00CC4029"/>
    <w:rsid w:val="00CE67AB"/>
    <w:rsid w:val="00D00AF4"/>
    <w:rsid w:val="00D02342"/>
    <w:rsid w:val="00D02492"/>
    <w:rsid w:val="00D02FFD"/>
    <w:rsid w:val="00D042D6"/>
    <w:rsid w:val="00D22D71"/>
    <w:rsid w:val="00D30BBF"/>
    <w:rsid w:val="00D359D6"/>
    <w:rsid w:val="00D40B41"/>
    <w:rsid w:val="00D44DA3"/>
    <w:rsid w:val="00D46CD2"/>
    <w:rsid w:val="00D479FE"/>
    <w:rsid w:val="00D55C4A"/>
    <w:rsid w:val="00D66BAC"/>
    <w:rsid w:val="00D958C3"/>
    <w:rsid w:val="00D96F2C"/>
    <w:rsid w:val="00DB116D"/>
    <w:rsid w:val="00DC0C82"/>
    <w:rsid w:val="00DC4F34"/>
    <w:rsid w:val="00DD0E78"/>
    <w:rsid w:val="00DD483F"/>
    <w:rsid w:val="00DE1A40"/>
    <w:rsid w:val="00DF6F0B"/>
    <w:rsid w:val="00E30AF2"/>
    <w:rsid w:val="00E40659"/>
    <w:rsid w:val="00E465F8"/>
    <w:rsid w:val="00E46AF9"/>
    <w:rsid w:val="00E529ED"/>
    <w:rsid w:val="00E52B01"/>
    <w:rsid w:val="00E62F77"/>
    <w:rsid w:val="00E80593"/>
    <w:rsid w:val="00E86631"/>
    <w:rsid w:val="00E87736"/>
    <w:rsid w:val="00EA19AA"/>
    <w:rsid w:val="00EA65BD"/>
    <w:rsid w:val="00EC0111"/>
    <w:rsid w:val="00EC7AA2"/>
    <w:rsid w:val="00ED5BA4"/>
    <w:rsid w:val="00EE719A"/>
    <w:rsid w:val="00F20855"/>
    <w:rsid w:val="00F37BD7"/>
    <w:rsid w:val="00F463B7"/>
    <w:rsid w:val="00F61D6E"/>
    <w:rsid w:val="00F65F60"/>
    <w:rsid w:val="00F70FD9"/>
    <w:rsid w:val="00F77817"/>
    <w:rsid w:val="00F800A1"/>
    <w:rsid w:val="00F81EFF"/>
    <w:rsid w:val="00F915D2"/>
    <w:rsid w:val="00F9273A"/>
    <w:rsid w:val="00FB0BB3"/>
    <w:rsid w:val="00FE0981"/>
    <w:rsid w:val="00FE432C"/>
    <w:rsid w:val="00FE7850"/>
    <w:rsid w:val="00FF1D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7F9D7F"/>
  <w15:docId w15:val="{4644E2AB-A81D-470F-A24A-2B397211A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eastAsia="en-US"/>
    </w:rPr>
  </w:style>
  <w:style w:type="paragraph" w:styleId="Ttulo1">
    <w:name w:val="heading 1"/>
    <w:basedOn w:val="Normal"/>
    <w:next w:val="Normal"/>
    <w:qFormat/>
    <w:pPr>
      <w:keepNext/>
      <w:jc w:val="right"/>
      <w:outlineLvl w:val="0"/>
    </w:pPr>
    <w:rPr>
      <w:b/>
    </w:rPr>
  </w:style>
  <w:style w:type="paragraph" w:styleId="Ttulo2">
    <w:name w:val="heading 2"/>
    <w:basedOn w:val="Normal"/>
    <w:next w:val="Normal"/>
    <w:qFormat/>
    <w:pPr>
      <w:keepNext/>
      <w:jc w:val="center"/>
      <w:outlineLvl w:val="1"/>
    </w:pPr>
    <w:rPr>
      <w:b/>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pPr>
      <w:jc w:val="both"/>
    </w:pPr>
  </w:style>
  <w:style w:type="character" w:styleId="Hipervnculo">
    <w:name w:val="Hyperlink"/>
    <w:basedOn w:val="Fuentedeprrafopredeter"/>
    <w:rPr>
      <w:color w:val="0000FF"/>
      <w:u w:val="single"/>
    </w:rPr>
  </w:style>
  <w:style w:type="paragraph" w:styleId="Ttulo">
    <w:name w:val="Title"/>
    <w:basedOn w:val="Normal"/>
    <w:qFormat/>
    <w:pPr>
      <w:jc w:val="center"/>
    </w:pPr>
    <w:rPr>
      <w:b/>
      <w:sz w:val="28"/>
    </w:rPr>
  </w:style>
  <w:style w:type="paragraph" w:customStyle="1" w:styleId="2">
    <w:name w:val="2"/>
    <w:basedOn w:val="Normal"/>
    <w:rsid w:val="005356D4"/>
    <w:pPr>
      <w:ind w:left="864"/>
      <w:jc w:val="both"/>
    </w:pPr>
    <w:rPr>
      <w:rFonts w:ascii="AvantGarde" w:hAnsi="AvantGarde"/>
      <w:sz w:val="24"/>
      <w:lang w:val="es-ES_tradnl"/>
    </w:rPr>
  </w:style>
  <w:style w:type="paragraph" w:styleId="Textodeglobo">
    <w:name w:val="Balloon Text"/>
    <w:basedOn w:val="Normal"/>
    <w:semiHidden/>
    <w:rsid w:val="003773F8"/>
    <w:rPr>
      <w:rFonts w:ascii="Tahoma" w:hAnsi="Tahoma" w:cs="Tahoma"/>
      <w:sz w:val="16"/>
      <w:szCs w:val="16"/>
    </w:rPr>
  </w:style>
  <w:style w:type="paragraph" w:styleId="Mapadeldocumento">
    <w:name w:val="Document Map"/>
    <w:basedOn w:val="Normal"/>
    <w:semiHidden/>
    <w:rsid w:val="00AE5C8D"/>
    <w:pPr>
      <w:shd w:val="clear" w:color="auto" w:fill="000080"/>
    </w:pPr>
    <w:rPr>
      <w:rFonts w:ascii="Tahoma" w:hAnsi="Tahoma" w:cs="Tahoma"/>
    </w:rPr>
  </w:style>
  <w:style w:type="paragraph" w:styleId="Sangra2detindependiente">
    <w:name w:val="Body Text Indent 2"/>
    <w:basedOn w:val="Normal"/>
    <w:link w:val="Sangra2detindependienteCar"/>
    <w:rsid w:val="00444D12"/>
    <w:pPr>
      <w:spacing w:line="240" w:lineRule="exact"/>
      <w:ind w:left="187"/>
      <w:jc w:val="both"/>
    </w:pPr>
    <w:rPr>
      <w:rFonts w:ascii="Tahoma" w:eastAsia="MS Mincho" w:hAnsi="Tahoma"/>
      <w:sz w:val="24"/>
      <w:lang w:val="es-ES_tradnl"/>
    </w:rPr>
  </w:style>
  <w:style w:type="character" w:styleId="Nmerodepgina">
    <w:name w:val="page number"/>
    <w:basedOn w:val="Fuentedeprrafopredeter"/>
    <w:rsid w:val="00444D12"/>
  </w:style>
  <w:style w:type="paragraph" w:customStyle="1" w:styleId="1">
    <w:name w:val="1"/>
    <w:basedOn w:val="Normal"/>
    <w:rsid w:val="00AF33C3"/>
    <w:rPr>
      <w:rFonts w:ascii="AvantGarde" w:eastAsia="MS Mincho" w:hAnsi="AvantGarde"/>
      <w:b/>
      <w:lang w:val="es-ES_tradnl"/>
    </w:rPr>
  </w:style>
  <w:style w:type="table" w:styleId="Tablaconcuadrcula">
    <w:name w:val="Table Grid"/>
    <w:basedOn w:val="Tablanormal"/>
    <w:uiPriority w:val="59"/>
    <w:rsid w:val="00FB0BB3"/>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angra2detindependienteCar">
    <w:name w:val="Sangría 2 de t. independiente Car"/>
    <w:basedOn w:val="Fuentedeprrafopredeter"/>
    <w:link w:val="Sangra2detindependiente"/>
    <w:rsid w:val="00D46CD2"/>
    <w:rPr>
      <w:rFonts w:ascii="Tahoma" w:eastAsia="MS Mincho" w:hAnsi="Tahoma"/>
      <w:sz w:val="24"/>
      <w:lang w:val="es-ES_tradnl" w:eastAsia="en-US"/>
    </w:rPr>
  </w:style>
  <w:style w:type="character" w:customStyle="1" w:styleId="TextoindependienteCar">
    <w:name w:val="Texto independiente Car"/>
    <w:basedOn w:val="Fuentedeprrafopredeter"/>
    <w:link w:val="Textoindependiente"/>
    <w:rsid w:val="007741D7"/>
    <w:rPr>
      <w:lang w:val="en-US" w:eastAsia="en-US"/>
    </w:rPr>
  </w:style>
  <w:style w:type="paragraph" w:styleId="Subttulo">
    <w:name w:val="Subtitle"/>
    <w:basedOn w:val="Normal"/>
    <w:link w:val="SubttuloCar"/>
    <w:qFormat/>
    <w:rsid w:val="002907D7"/>
    <w:pPr>
      <w:jc w:val="both"/>
    </w:pPr>
    <w:rPr>
      <w:rFonts w:ascii="Tahoma" w:hAnsi="Tahoma" w:cs="Tahoma"/>
      <w:b/>
      <w:lang w:val="es-ES_tradnl"/>
    </w:rPr>
  </w:style>
  <w:style w:type="character" w:customStyle="1" w:styleId="SubttuloCar">
    <w:name w:val="Subtítulo Car"/>
    <w:basedOn w:val="Fuentedeprrafopredeter"/>
    <w:link w:val="Subttulo"/>
    <w:rsid w:val="002907D7"/>
    <w:rPr>
      <w:rFonts w:ascii="Tahoma" w:hAnsi="Tahoma" w:cs="Tahoma"/>
      <w:b/>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531974">
      <w:bodyDiv w:val="1"/>
      <w:marLeft w:val="0"/>
      <w:marRight w:val="0"/>
      <w:marTop w:val="0"/>
      <w:marBottom w:val="0"/>
      <w:divBdr>
        <w:top w:val="none" w:sz="0" w:space="0" w:color="auto"/>
        <w:left w:val="none" w:sz="0" w:space="0" w:color="auto"/>
        <w:bottom w:val="none" w:sz="0" w:space="0" w:color="auto"/>
        <w:right w:val="none" w:sz="0" w:space="0" w:color="auto"/>
      </w:divBdr>
    </w:div>
    <w:div w:id="1043947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issstecali.gob.mx"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255</TotalTime>
  <Pages>1</Pages>
  <Words>778</Words>
  <Characters>4279</Characters>
  <Application>Microsoft Office Word</Application>
  <DocSecurity>0</DocSecurity>
  <Lines>35</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MODELO DE CONVOCATORIA</vt:lpstr>
      <vt:lpstr>INSTITUTO DEL DEPORTE Y LA CULTURA FISICA DE BAJA CALIFORNIA</vt:lpstr>
    </vt:vector>
  </TitlesOfParts>
  <Company>INJUDE</Company>
  <LinksUpToDate>false</LinksUpToDate>
  <CharactersWithSpaces>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 CONVOCATORIA</dc:title>
  <dc:subject>CONVOCATORIA</dc:subject>
  <dc:creator>LAURA</dc:creator>
  <cp:lastModifiedBy>Ortiz Tapia, Gabriela Lidia</cp:lastModifiedBy>
  <cp:revision>28</cp:revision>
  <cp:lastPrinted>2025-02-17T18:27:00Z</cp:lastPrinted>
  <dcterms:created xsi:type="dcterms:W3CDTF">2022-12-08T21:26:00Z</dcterms:created>
  <dcterms:modified xsi:type="dcterms:W3CDTF">2025-02-17T18:37:00Z</dcterms:modified>
</cp:coreProperties>
</file>